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68C1" w14:textId="67AE65D8" w:rsidR="00CC3C16" w:rsidRPr="00516993" w:rsidRDefault="00CC3C16" w:rsidP="00323B02">
      <w:pPr>
        <w:shd w:val="clear" w:color="auto" w:fill="FFFFFF"/>
        <w:spacing w:after="120"/>
        <w:ind w:left="3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>ДОГОВ</w:t>
      </w:r>
      <w:r w:rsidR="008779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ІР ПРО СПІЛЬНУ ДІЯЛЬНІСТЬ № 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877938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>-2</w:t>
      </w:r>
      <w:r w:rsidR="00692D35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14:paraId="21658E2E" w14:textId="77777777" w:rsidR="00CC3C16" w:rsidRPr="00516993" w:rsidRDefault="00CC3C16" w:rsidP="00323B02">
      <w:pPr>
        <w:shd w:val="clear" w:color="auto" w:fill="FFFFFF"/>
        <w:spacing w:after="120"/>
        <w:ind w:left="3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0C3AED" w14:textId="7F29EB63" w:rsidR="00CC3C16" w:rsidRPr="00516993" w:rsidRDefault="00877938" w:rsidP="00323B02">
      <w:pPr>
        <w:shd w:val="clear" w:color="auto" w:fill="FFFFFF"/>
        <w:tabs>
          <w:tab w:val="left" w:pos="6946"/>
          <w:tab w:val="left" w:leader="underscore" w:pos="8366"/>
          <w:tab w:val="left" w:leader="underscore" w:pos="9382"/>
        </w:tabs>
        <w:spacing w:after="120"/>
        <w:ind w:left="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Київ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33114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92D35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CC3C16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692D35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692D3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C3C16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003D6321" w14:textId="77777777" w:rsidR="00CC3C16" w:rsidRPr="00516993" w:rsidRDefault="00CC3C16" w:rsidP="00323B02">
      <w:pPr>
        <w:shd w:val="clear" w:color="auto" w:fill="FFFFFF"/>
        <w:tabs>
          <w:tab w:val="left" w:leader="underscore" w:pos="1958"/>
          <w:tab w:val="left" w:pos="8014"/>
          <w:tab w:val="left" w:leader="underscore" w:pos="8366"/>
          <w:tab w:val="left" w:leader="underscore" w:pos="9382"/>
        </w:tabs>
        <w:spacing w:after="120"/>
        <w:ind w:left="7"/>
        <w:rPr>
          <w:rFonts w:ascii="Times New Roman" w:hAnsi="Times New Roman" w:cs="Times New Roman"/>
          <w:sz w:val="24"/>
          <w:szCs w:val="24"/>
          <w:lang w:val="uk-UA"/>
        </w:rPr>
      </w:pPr>
    </w:p>
    <w:p w14:paraId="153E4CC9" w14:textId="4FCE8CFA" w:rsidR="00CC3C16" w:rsidRPr="00516993" w:rsidRDefault="00CC3C16" w:rsidP="00323B02">
      <w:pPr>
        <w:shd w:val="clear" w:color="auto" w:fill="FFFFFF"/>
        <w:tabs>
          <w:tab w:val="left" w:leader="underscore" w:pos="2700"/>
        </w:tabs>
        <w:spacing w:after="120"/>
        <w:ind w:left="1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sz w:val="24"/>
          <w:szCs w:val="24"/>
          <w:lang w:val="uk-UA"/>
        </w:rPr>
        <w:t>Учасники, перелік яких вказаний в Договорі, уклали цей Договір про спільну діяльність (далі - Договір) про наступне.</w:t>
      </w:r>
    </w:p>
    <w:p w14:paraId="12147012" w14:textId="7FEDF8CD" w:rsidR="00CC3C16" w:rsidRPr="00516993" w:rsidRDefault="00CC3C16" w:rsidP="00323B02">
      <w:pPr>
        <w:shd w:val="clear" w:color="auto" w:fill="FFFFFF"/>
        <w:tabs>
          <w:tab w:val="left" w:leader="underscore" w:pos="270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E0BA66" w14:textId="1B378FC7" w:rsidR="00323B02" w:rsidRPr="00516993" w:rsidRDefault="00F44CB8" w:rsidP="00F44CB8">
      <w:pPr>
        <w:shd w:val="clear" w:color="auto" w:fill="FFFFFF"/>
        <w:tabs>
          <w:tab w:val="left" w:leader="underscore" w:pos="2700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ВИЗНАЧЕННЯ ТА ПОНЯТТЯ</w:t>
      </w:r>
    </w:p>
    <w:p w14:paraId="1EF2697F" w14:textId="16395291" w:rsidR="00CC3C16" w:rsidRPr="00516993" w:rsidRDefault="00323B02" w:rsidP="00323B02">
      <w:pPr>
        <w:shd w:val="clear" w:color="auto" w:fill="FFFFFF"/>
        <w:tabs>
          <w:tab w:val="left" w:leader="underscore" w:pos="270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Цей </w:t>
      </w:r>
      <w:r w:rsidR="00CC3C16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Договір є </w:t>
      </w:r>
      <w:r w:rsidRPr="0051699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C3C16" w:rsidRPr="00516993">
        <w:rPr>
          <w:rFonts w:ascii="Times New Roman" w:hAnsi="Times New Roman" w:cs="Times New Roman"/>
          <w:sz w:val="24"/>
          <w:szCs w:val="24"/>
          <w:lang w:val="uk-UA"/>
        </w:rPr>
        <w:t>оговором про спільну діяльність, що укладається на основі об'єднання вкладів учасників (договір простого товариства) у відповідності до глави 77 ЦК України.</w:t>
      </w:r>
    </w:p>
    <w:p w14:paraId="6F280751" w14:textId="7EB71927" w:rsidR="00CC3C16" w:rsidRPr="00516993" w:rsidRDefault="00CC3C16" w:rsidP="00323B02">
      <w:pPr>
        <w:shd w:val="clear" w:color="auto" w:fill="FFFFFF"/>
        <w:tabs>
          <w:tab w:val="left" w:leader="underscore" w:pos="270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sz w:val="24"/>
          <w:szCs w:val="24"/>
          <w:lang w:val="uk-UA"/>
        </w:rPr>
        <w:t>Договір є багатостороннім у відповідності до частини 4 статті 626 ЦК України.</w:t>
      </w:r>
    </w:p>
    <w:p w14:paraId="285B5FB7" w14:textId="5D7B6EEE" w:rsidR="00323B02" w:rsidRPr="00516993" w:rsidRDefault="00323B02" w:rsidP="00323B02">
      <w:pPr>
        <w:shd w:val="clear" w:color="auto" w:fill="FFFFFF"/>
        <w:tabs>
          <w:tab w:val="left" w:leader="underscore" w:pos="270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sz w:val="24"/>
          <w:szCs w:val="24"/>
          <w:lang w:val="uk-UA"/>
        </w:rPr>
        <w:t>Сторонами Договору є Учасники та Керуючий учасник.</w:t>
      </w:r>
    </w:p>
    <w:p w14:paraId="4B1E833A" w14:textId="7994B562" w:rsidR="00323B02" w:rsidRPr="00516993" w:rsidRDefault="00323B02" w:rsidP="00323B02">
      <w:pPr>
        <w:shd w:val="clear" w:color="auto" w:fill="FFFFFF"/>
        <w:tabs>
          <w:tab w:val="left" w:leader="underscore" w:pos="270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sz w:val="24"/>
          <w:szCs w:val="24"/>
          <w:lang w:val="uk-UA"/>
        </w:rPr>
        <w:t>Керуючий учасник – сторона Договору, що здійснює ведення спільних справ учасників.</w:t>
      </w:r>
      <w:r w:rsidR="00E500B0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Керуючим учасником може бути лише юридична особ</w:t>
      </w:r>
      <w:r w:rsidR="00607D18" w:rsidRPr="0051699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138D0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(ТОВ «МАРКЕТЕРНЯ»),</w:t>
      </w:r>
      <w:r w:rsidR="00607D18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яка створена відповідно до законодавства України</w:t>
      </w:r>
      <w:r w:rsidR="00E500B0" w:rsidRPr="005169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B9A8E7" w14:textId="3815444B" w:rsidR="00323B02" w:rsidRPr="00516993" w:rsidRDefault="00323B02" w:rsidP="00323B02">
      <w:pPr>
        <w:shd w:val="clear" w:color="auto" w:fill="FFFFFF"/>
        <w:tabs>
          <w:tab w:val="left" w:leader="underscore" w:pos="270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sz w:val="24"/>
          <w:szCs w:val="24"/>
          <w:lang w:val="uk-UA"/>
        </w:rPr>
        <w:t>Учасник – сторона Договору,</w:t>
      </w:r>
      <w:r w:rsidR="00877938"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 і</w:t>
      </w:r>
      <w:r w:rsidR="00607D18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Керуючий учасник,</w:t>
      </w:r>
      <w:r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що вносить вклад у спільну діяльність, має право на отримання прибутку від спільної діяльності, </w:t>
      </w:r>
      <w:r w:rsidR="005138D0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є співвласником спільного майна у відповідній пропорції, </w:t>
      </w:r>
      <w:r w:rsidRPr="00516993">
        <w:rPr>
          <w:rFonts w:ascii="Times New Roman" w:hAnsi="Times New Roman" w:cs="Times New Roman"/>
          <w:sz w:val="24"/>
          <w:szCs w:val="24"/>
          <w:lang w:val="uk-UA"/>
        </w:rPr>
        <w:t>має права та виконує обов’язки, визначені цим Договором та чинним законодавством України.</w:t>
      </w:r>
      <w:r w:rsidR="00E500B0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Учасником може бути юридична особа, фізична особа – громадянин України або іноземець, фізична особа – підприємець.</w:t>
      </w:r>
    </w:p>
    <w:p w14:paraId="39B91DEF" w14:textId="2F65B254" w:rsidR="00692D35" w:rsidRPr="0046653E" w:rsidRDefault="00F44CB8" w:rsidP="00542700">
      <w:pPr>
        <w:shd w:val="clear" w:color="auto" w:fill="FFFFFF"/>
        <w:tabs>
          <w:tab w:val="left" w:leader="underscore" w:pos="270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Сайт – </w:t>
      </w:r>
      <w:r w:rsidR="0046653E">
        <w:rPr>
          <w:rFonts w:ascii="Times New Roman" w:hAnsi="Times New Roman" w:cs="Times New Roman"/>
          <w:sz w:val="24"/>
          <w:szCs w:val="24"/>
          <w:lang w:val="uk-UA"/>
        </w:rPr>
        <w:t xml:space="preserve">це </w:t>
      </w:r>
      <w:r w:rsidR="00692D35">
        <w:rPr>
          <w:rFonts w:ascii="Times New Roman" w:hAnsi="Times New Roman" w:cs="Times New Roman"/>
          <w:sz w:val="24"/>
          <w:szCs w:val="24"/>
          <w:lang w:val="uk-UA"/>
        </w:rPr>
        <w:t xml:space="preserve">розділ </w:t>
      </w:r>
      <w:r w:rsidR="00692D35">
        <w:rPr>
          <w:rFonts w:ascii="Times New Roman" w:hAnsi="Times New Roman" w:cs="Times New Roman"/>
          <w:sz w:val="24"/>
          <w:szCs w:val="24"/>
          <w:lang w:val="en-US"/>
        </w:rPr>
        <w:t>PsyTraits</w:t>
      </w:r>
      <w:r w:rsidR="00692D35" w:rsidRPr="0046653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692D35">
        <w:rPr>
          <w:rFonts w:ascii="Times New Roman" w:hAnsi="Times New Roman" w:cs="Times New Roman"/>
          <w:sz w:val="24"/>
          <w:szCs w:val="24"/>
          <w:lang w:val="uk-UA"/>
        </w:rPr>
        <w:t>Психологічні Портрети</w:t>
      </w:r>
      <w:r w:rsidR="00692D35" w:rsidRPr="0046653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92D35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692D35" w:rsidRPr="004665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6993">
        <w:rPr>
          <w:rFonts w:ascii="Times New Roman" w:hAnsi="Times New Roman" w:cs="Times New Roman"/>
          <w:sz w:val="24"/>
          <w:szCs w:val="24"/>
          <w:lang w:val="uk-UA"/>
        </w:rPr>
        <w:t>веб-платформ</w:t>
      </w:r>
      <w:r w:rsidR="00692D3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«Простору психологів»,</w:t>
      </w:r>
      <w:r w:rsidR="0046653E">
        <w:rPr>
          <w:rFonts w:ascii="Times New Roman" w:hAnsi="Times New Roman" w:cs="Times New Roman"/>
          <w:sz w:val="24"/>
          <w:szCs w:val="24"/>
          <w:lang w:val="uk-UA"/>
        </w:rPr>
        <w:t xml:space="preserve"> що</w:t>
      </w:r>
      <w:r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розміщена за адресою в мережі Інтернет </w:t>
      </w:r>
      <w:hyperlink r:id="rId7" w:history="1">
        <w:r w:rsidRPr="00516993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https://psyhology.space/</w:t>
        </w:r>
      </w:hyperlink>
      <w:r w:rsidR="00692D35">
        <w:rPr>
          <w:lang w:val="en-US"/>
        </w:rPr>
        <w:t>psytraits</w:t>
      </w:r>
      <w:r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або іншою адресою, створення, супроводження та використання якого, здійснюється в рамках цього Договору.</w:t>
      </w:r>
      <w:r w:rsidR="00542700"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59B8F1B" w14:textId="2406E827" w:rsidR="00323B02" w:rsidRDefault="00692D35" w:rsidP="00542700">
      <w:pPr>
        <w:shd w:val="clear" w:color="auto" w:fill="FFFFFF"/>
        <w:tabs>
          <w:tab w:val="left" w:leader="underscore" w:pos="270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Розділ створюється </w:t>
      </w:r>
      <w:r w:rsidR="00542700" w:rsidRPr="00516993">
        <w:rPr>
          <w:rFonts w:ascii="Times New Roman" w:hAnsi="Times New Roman" w:cs="Times New Roman"/>
          <w:sz w:val="24"/>
          <w:szCs w:val="24"/>
          <w:lang w:val="uk-UA"/>
        </w:rPr>
        <w:t>з метою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має допомогти суспільству вирішити проблему самотності. </w:t>
      </w:r>
    </w:p>
    <w:p w14:paraId="3641A7A6" w14:textId="77777777" w:rsidR="00F44CB8" w:rsidRPr="00516993" w:rsidRDefault="00F44CB8" w:rsidP="00323B02">
      <w:pPr>
        <w:shd w:val="clear" w:color="auto" w:fill="FFFFFF"/>
        <w:tabs>
          <w:tab w:val="left" w:leader="underscore" w:pos="270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FAC14C" w14:textId="72536B48" w:rsidR="00CC3C16" w:rsidRPr="00516993" w:rsidRDefault="00CC3C16" w:rsidP="00F44CB8">
      <w:pPr>
        <w:shd w:val="clear" w:color="auto" w:fill="FFFFFF"/>
        <w:spacing w:after="120"/>
        <w:ind w:left="7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F44CB8" w:rsidRPr="00516993">
        <w:rPr>
          <w:rFonts w:ascii="Times New Roman" w:hAnsi="Times New Roman" w:cs="Times New Roman"/>
          <w:b/>
          <w:sz w:val="24"/>
          <w:szCs w:val="24"/>
          <w:lang w:val="uk-UA"/>
        </w:rPr>
        <w:t>ПРЕДМЕТ ДОГОВОРУ</w:t>
      </w:r>
    </w:p>
    <w:p w14:paraId="72D63056" w14:textId="3AF53CBA" w:rsidR="00CC3C16" w:rsidRPr="00516993" w:rsidRDefault="00CC3C16" w:rsidP="00323B02">
      <w:pPr>
        <w:shd w:val="clear" w:color="auto" w:fill="FFFFFF"/>
        <w:tabs>
          <w:tab w:val="left" w:leader="underscore" w:pos="9929"/>
        </w:tabs>
        <w:spacing w:after="120"/>
        <w:ind w:left="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F44CB8" w:rsidRPr="00516993">
        <w:rPr>
          <w:rFonts w:ascii="Times New Roman" w:hAnsi="Times New Roman" w:cs="Times New Roman"/>
          <w:sz w:val="24"/>
          <w:szCs w:val="24"/>
          <w:lang w:val="uk-UA"/>
        </w:rPr>
        <w:t>За цим Договором Учасники зобов’язуються об'єднати свої вклади та спільно діяти без створення юридичної особи для досягнення мети, визначеної в цьому Договорі.</w:t>
      </w:r>
    </w:p>
    <w:p w14:paraId="6E5E4AA1" w14:textId="6D3C6AA9" w:rsidR="00F44CB8" w:rsidRPr="00516993" w:rsidRDefault="00CC3C16" w:rsidP="00323B02">
      <w:pPr>
        <w:shd w:val="clear" w:color="auto" w:fill="FFFFFF"/>
        <w:tabs>
          <w:tab w:val="left" w:leader="underscore" w:pos="9929"/>
        </w:tabs>
        <w:spacing w:after="120"/>
        <w:ind w:left="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F44CB8" w:rsidRPr="00516993">
        <w:rPr>
          <w:rFonts w:ascii="Times New Roman" w:hAnsi="Times New Roman" w:cs="Times New Roman"/>
          <w:sz w:val="24"/>
          <w:szCs w:val="24"/>
          <w:lang w:val="uk-UA"/>
        </w:rPr>
        <w:t>Метою спільної діяльності за цим Договором є:</w:t>
      </w:r>
    </w:p>
    <w:p w14:paraId="2D718485" w14:textId="76F5A081" w:rsidR="00692D35" w:rsidRDefault="00692D35" w:rsidP="00941268">
      <w:pPr>
        <w:pStyle w:val="a5"/>
        <w:numPr>
          <w:ilvl w:val="0"/>
          <w:numId w:val="6"/>
        </w:numPr>
        <w:shd w:val="clear" w:color="auto" w:fill="FFFFFF"/>
        <w:tabs>
          <w:tab w:val="left" w:leader="underscore" w:pos="9929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користувачам можливості підбирати потенційних партнерів для серйозних стосунків за психологічними характеристиками і реєструвати свої психологічні портрети</w:t>
      </w:r>
    </w:p>
    <w:p w14:paraId="5F082EB3" w14:textId="34546D51" w:rsidR="00692D35" w:rsidRDefault="00692D35" w:rsidP="00941268">
      <w:pPr>
        <w:pStyle w:val="a5"/>
        <w:numPr>
          <w:ilvl w:val="0"/>
          <w:numId w:val="6"/>
        </w:numPr>
        <w:shd w:val="clear" w:color="auto" w:fill="FFFFFF"/>
        <w:tabs>
          <w:tab w:val="left" w:leader="underscore" w:pos="9929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всебічне сприяння користувачам у процесах встановлення і розвитку стосунків (підготовка, тестування, медіація, координація, методики) тощо </w:t>
      </w:r>
    </w:p>
    <w:p w14:paraId="1E094822" w14:textId="20DC74EE" w:rsidR="00CC3C16" w:rsidRPr="00516993" w:rsidRDefault="00F44CB8" w:rsidP="00941268">
      <w:pPr>
        <w:pStyle w:val="a5"/>
        <w:numPr>
          <w:ilvl w:val="0"/>
          <w:numId w:val="6"/>
        </w:numPr>
        <w:shd w:val="clear" w:color="auto" w:fill="FFFFFF"/>
        <w:tabs>
          <w:tab w:val="left" w:leader="underscore" w:pos="9929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16993">
        <w:rPr>
          <w:rFonts w:ascii="Times New Roman" w:hAnsi="Times New Roman"/>
          <w:sz w:val="24"/>
          <w:szCs w:val="24"/>
        </w:rPr>
        <w:t xml:space="preserve">отримання прибутку </w:t>
      </w:r>
      <w:r w:rsidR="00607D18" w:rsidRPr="00516993">
        <w:rPr>
          <w:rFonts w:ascii="Times New Roman" w:hAnsi="Times New Roman"/>
          <w:sz w:val="24"/>
          <w:szCs w:val="24"/>
        </w:rPr>
        <w:t xml:space="preserve">усіма сторонами </w:t>
      </w:r>
      <w:r w:rsidRPr="00516993">
        <w:rPr>
          <w:rFonts w:ascii="Times New Roman" w:hAnsi="Times New Roman"/>
          <w:sz w:val="24"/>
          <w:szCs w:val="24"/>
        </w:rPr>
        <w:t xml:space="preserve">від функціонування </w:t>
      </w:r>
      <w:r w:rsidR="0046653E">
        <w:rPr>
          <w:rFonts w:ascii="Times New Roman" w:hAnsi="Times New Roman"/>
          <w:sz w:val="24"/>
          <w:szCs w:val="24"/>
        </w:rPr>
        <w:t>Р</w:t>
      </w:r>
      <w:r w:rsidR="00692D35">
        <w:rPr>
          <w:rFonts w:ascii="Times New Roman" w:hAnsi="Times New Roman"/>
          <w:sz w:val="24"/>
          <w:szCs w:val="24"/>
        </w:rPr>
        <w:t>озділу</w:t>
      </w:r>
      <w:r w:rsidR="0046653E">
        <w:rPr>
          <w:rFonts w:ascii="Times New Roman" w:hAnsi="Times New Roman"/>
          <w:sz w:val="24"/>
          <w:szCs w:val="24"/>
        </w:rPr>
        <w:t xml:space="preserve"> на</w:t>
      </w:r>
      <w:r w:rsidR="00692D35">
        <w:rPr>
          <w:rFonts w:ascii="Times New Roman" w:hAnsi="Times New Roman"/>
          <w:sz w:val="24"/>
          <w:szCs w:val="24"/>
        </w:rPr>
        <w:t xml:space="preserve"> </w:t>
      </w:r>
      <w:r w:rsidRPr="00516993">
        <w:rPr>
          <w:rFonts w:ascii="Times New Roman" w:hAnsi="Times New Roman"/>
          <w:sz w:val="24"/>
          <w:szCs w:val="24"/>
        </w:rPr>
        <w:t>Сайт</w:t>
      </w:r>
      <w:r w:rsidR="0046653E">
        <w:rPr>
          <w:rFonts w:ascii="Times New Roman" w:hAnsi="Times New Roman"/>
          <w:sz w:val="24"/>
          <w:szCs w:val="24"/>
        </w:rPr>
        <w:t>і</w:t>
      </w:r>
      <w:r w:rsidR="00692D35">
        <w:rPr>
          <w:rFonts w:ascii="Times New Roman" w:hAnsi="Times New Roman"/>
          <w:sz w:val="24"/>
          <w:szCs w:val="24"/>
        </w:rPr>
        <w:t xml:space="preserve"> та</w:t>
      </w:r>
      <w:r w:rsidR="0046653E">
        <w:rPr>
          <w:rFonts w:ascii="Times New Roman" w:hAnsi="Times New Roman"/>
          <w:sz w:val="24"/>
          <w:szCs w:val="24"/>
        </w:rPr>
        <w:t>, в подальшому</w:t>
      </w:r>
      <w:r w:rsidR="00692D35">
        <w:rPr>
          <w:rFonts w:ascii="Times New Roman" w:hAnsi="Times New Roman"/>
          <w:sz w:val="24"/>
          <w:szCs w:val="24"/>
        </w:rPr>
        <w:t xml:space="preserve"> </w:t>
      </w:r>
      <w:r w:rsidR="0046653E">
        <w:rPr>
          <w:rFonts w:ascii="Times New Roman" w:hAnsi="Times New Roman"/>
          <w:sz w:val="24"/>
          <w:szCs w:val="24"/>
        </w:rPr>
        <w:t>розробка</w:t>
      </w:r>
      <w:r w:rsidR="00692D35">
        <w:rPr>
          <w:rFonts w:ascii="Times New Roman" w:hAnsi="Times New Roman"/>
          <w:sz w:val="24"/>
          <w:szCs w:val="24"/>
        </w:rPr>
        <w:t xml:space="preserve"> на його основі мобільного застосунку</w:t>
      </w:r>
    </w:p>
    <w:p w14:paraId="3E47C5E4" w14:textId="11D704C1" w:rsidR="00CC3C16" w:rsidRPr="00516993" w:rsidRDefault="00941268" w:rsidP="00323B02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7824898"/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>2. ВКЛАДИ УЧАСНИКІВ</w:t>
      </w:r>
    </w:p>
    <w:p w14:paraId="65E3F405" w14:textId="0D94E513" w:rsidR="00941268" w:rsidRPr="00516993" w:rsidRDefault="0094126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2.1. Кожен Учасник зобов’язаний внести свій вклад у спільну діяльність</w:t>
      </w:r>
      <w:r w:rsidR="0048598A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строки, визначені в додатках до цього Договору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отримуватиме пропорційні вкладу дивіденди від його монетизації після початку етапу комерційної роботи.</w:t>
      </w:r>
    </w:p>
    <w:p w14:paraId="58717A4D" w14:textId="77777777" w:rsidR="00941268" w:rsidRPr="00516993" w:rsidRDefault="0094126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2.2. Вкладом Учасника можуть бути: </w:t>
      </w:r>
    </w:p>
    <w:p w14:paraId="26F034A7" w14:textId="057F0BFB" w:rsidR="00941268" w:rsidRPr="00516993" w:rsidRDefault="00941268" w:rsidP="0048598A">
      <w:pPr>
        <w:pStyle w:val="a5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грошові кошти;</w:t>
      </w:r>
    </w:p>
    <w:p w14:paraId="050D1EBA" w14:textId="4930ED79" w:rsidR="00941268" w:rsidRDefault="00941268" w:rsidP="0048598A">
      <w:pPr>
        <w:pStyle w:val="a5"/>
        <w:numPr>
          <w:ilvl w:val="0"/>
          <w:numId w:val="7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професійні та інші знання, навички та вміння у вигляді веб-розробк</w:t>
      </w:r>
      <w:r w:rsidR="00B92232" w:rsidRPr="00516993">
        <w:rPr>
          <w:rFonts w:ascii="Times New Roman" w:hAnsi="Times New Roman"/>
          <w:bCs/>
          <w:sz w:val="24"/>
          <w:szCs w:val="24"/>
        </w:rPr>
        <w:t>и</w:t>
      </w:r>
      <w:r w:rsidRPr="00516993">
        <w:rPr>
          <w:rFonts w:ascii="Times New Roman" w:hAnsi="Times New Roman"/>
          <w:bCs/>
          <w:sz w:val="24"/>
          <w:szCs w:val="24"/>
        </w:rPr>
        <w:t>, дизайн</w:t>
      </w:r>
      <w:r w:rsidR="00B92232" w:rsidRPr="00516993">
        <w:rPr>
          <w:rFonts w:ascii="Times New Roman" w:hAnsi="Times New Roman"/>
          <w:bCs/>
          <w:sz w:val="24"/>
          <w:szCs w:val="24"/>
        </w:rPr>
        <w:t>у</w:t>
      </w:r>
      <w:r w:rsidRPr="00516993">
        <w:rPr>
          <w:rFonts w:ascii="Times New Roman" w:hAnsi="Times New Roman"/>
          <w:bCs/>
          <w:sz w:val="24"/>
          <w:szCs w:val="24"/>
        </w:rPr>
        <w:t>, маркетинг</w:t>
      </w:r>
      <w:r w:rsidR="00B92232" w:rsidRPr="00516993">
        <w:rPr>
          <w:rFonts w:ascii="Times New Roman" w:hAnsi="Times New Roman"/>
          <w:bCs/>
          <w:sz w:val="24"/>
          <w:szCs w:val="24"/>
        </w:rPr>
        <w:t>у</w:t>
      </w:r>
      <w:r w:rsidR="0018000F" w:rsidRPr="00516993">
        <w:rPr>
          <w:rFonts w:ascii="Times New Roman" w:hAnsi="Times New Roman"/>
          <w:bCs/>
          <w:sz w:val="24"/>
          <w:szCs w:val="24"/>
        </w:rPr>
        <w:t>,</w:t>
      </w:r>
      <w:r w:rsidRPr="00516993">
        <w:rPr>
          <w:rFonts w:ascii="Times New Roman" w:hAnsi="Times New Roman"/>
          <w:bCs/>
          <w:sz w:val="24"/>
          <w:szCs w:val="24"/>
        </w:rPr>
        <w:t xml:space="preserve"> інш</w:t>
      </w:r>
      <w:r w:rsidR="00B92232" w:rsidRPr="00516993">
        <w:rPr>
          <w:rFonts w:ascii="Times New Roman" w:hAnsi="Times New Roman"/>
          <w:bCs/>
          <w:sz w:val="24"/>
          <w:szCs w:val="24"/>
        </w:rPr>
        <w:t>их</w:t>
      </w:r>
      <w:r w:rsidRPr="00516993">
        <w:rPr>
          <w:rFonts w:ascii="Times New Roman" w:hAnsi="Times New Roman"/>
          <w:bCs/>
          <w:sz w:val="24"/>
          <w:szCs w:val="24"/>
        </w:rPr>
        <w:t xml:space="preserve"> ді</w:t>
      </w:r>
      <w:r w:rsidR="00B92232" w:rsidRPr="00516993">
        <w:rPr>
          <w:rFonts w:ascii="Times New Roman" w:hAnsi="Times New Roman"/>
          <w:bCs/>
          <w:sz w:val="24"/>
          <w:szCs w:val="24"/>
        </w:rPr>
        <w:t>й</w:t>
      </w:r>
      <w:r w:rsidRPr="00516993">
        <w:rPr>
          <w:rFonts w:ascii="Times New Roman" w:hAnsi="Times New Roman"/>
          <w:bCs/>
          <w:sz w:val="24"/>
          <w:szCs w:val="24"/>
        </w:rPr>
        <w:t xml:space="preserve"> по розробці, наповненню та функціонуванню</w:t>
      </w:r>
      <w:r w:rsidR="0046653E">
        <w:rPr>
          <w:rFonts w:ascii="Times New Roman" w:hAnsi="Times New Roman"/>
          <w:bCs/>
          <w:sz w:val="24"/>
          <w:szCs w:val="24"/>
        </w:rPr>
        <w:t xml:space="preserve"> Розділу на</w:t>
      </w:r>
      <w:r w:rsidRPr="00516993">
        <w:rPr>
          <w:rFonts w:ascii="Times New Roman" w:hAnsi="Times New Roman"/>
          <w:bCs/>
          <w:sz w:val="24"/>
          <w:szCs w:val="24"/>
        </w:rPr>
        <w:t xml:space="preserve"> Сайт</w:t>
      </w:r>
      <w:r w:rsidR="0046653E">
        <w:rPr>
          <w:rFonts w:ascii="Times New Roman" w:hAnsi="Times New Roman"/>
          <w:bCs/>
          <w:sz w:val="24"/>
          <w:szCs w:val="24"/>
        </w:rPr>
        <w:t>і</w:t>
      </w:r>
      <w:r w:rsidRPr="00516993">
        <w:rPr>
          <w:rFonts w:ascii="Times New Roman" w:hAnsi="Times New Roman"/>
          <w:bCs/>
          <w:sz w:val="24"/>
          <w:szCs w:val="24"/>
        </w:rPr>
        <w:t>.</w:t>
      </w:r>
    </w:p>
    <w:p w14:paraId="108F231E" w14:textId="6A7ED13A" w:rsidR="00877938" w:rsidRPr="00516993" w:rsidRDefault="00877938" w:rsidP="0048598A">
      <w:pPr>
        <w:pStyle w:val="a5"/>
        <w:numPr>
          <w:ilvl w:val="0"/>
          <w:numId w:val="7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медійні ресурси надані у розпорядження проекту (спільноти у соцмережах, особисті сторінки, сайти тощо)</w:t>
      </w:r>
    </w:p>
    <w:p w14:paraId="455FA52F" w14:textId="51854D7D" w:rsidR="0048598A" w:rsidRPr="00516993" w:rsidRDefault="0094126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2.3. </w:t>
      </w:r>
      <w:r w:rsidR="0048598A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Вклади Учасників в негрошовій формі </w:t>
      </w:r>
      <w:r w:rsidR="00B9223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підлягають грошовій оцінці</w:t>
      </w:r>
      <w:r w:rsidR="0048598A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визначення частки Учасника в спільній діяльності. </w:t>
      </w:r>
    </w:p>
    <w:p w14:paraId="43D988D4" w14:textId="09618953" w:rsidR="00941268" w:rsidRPr="00516993" w:rsidRDefault="0048598A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2.4. Вклад у вигляді 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>10000 грн еквівалентний 1% співвласності у проекті.</w:t>
      </w:r>
    </w:p>
    <w:p w14:paraId="7F7305DD" w14:textId="77777777" w:rsidR="003B27B3" w:rsidRPr="00516993" w:rsidRDefault="0048598A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2.4. Грошова оцінка вкладів в іншій негрошовій формі визначається в кожному окремому випадку.</w:t>
      </w:r>
      <w:r w:rsidR="003B27B3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19BDC5D" w14:textId="77777777" w:rsidR="003B27B3" w:rsidRPr="00516993" w:rsidRDefault="003B27B3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2.5. Сума вкладів, їх грошова оцінка, пропорції до загальної суми вкладів станом на дату підписання Договору встановлюються в Додатку до цього Договору.</w:t>
      </w:r>
    </w:p>
    <w:p w14:paraId="60181331" w14:textId="1FDA560B" w:rsidR="00871553" w:rsidRPr="00034CE6" w:rsidRDefault="003B27B3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2.6. 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>Поки не накопиться 100%, у</w:t>
      </w: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часники мають право вносити додаткові вклади після підписання цього Договору. </w:t>
      </w:r>
      <w:r w:rsidR="009A16EB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Внесення додаткових вкладів, їх розмір, </w:t>
      </w:r>
      <w:r w:rsidR="00C95C16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форма, </w:t>
      </w:r>
      <w:r w:rsidR="009A16EB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пропорції</w:t>
      </w:r>
      <w:r w:rsidR="00494750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66812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затверджуються Керуючим учасником</w:t>
      </w:r>
      <w:r w:rsidR="009A16EB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4EACED13" w14:textId="40EEDF3E" w:rsidR="003B27B3" w:rsidRPr="00516993" w:rsidRDefault="003B27B3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>2.7.</w:t>
      </w:r>
      <w:r w:rsidR="00780D35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Вклади в грошовій формі </w:t>
      </w:r>
      <w:r w:rsidR="00B92232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можуть вноситися</w:t>
      </w:r>
      <w:r w:rsidR="00780D35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банківський рахунок Керуючого учасника</w:t>
      </w:r>
      <w:r w:rsidR="00494750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або спеціальний банківський рахунок, про який </w:t>
      </w:r>
      <w:r w:rsidR="004261DC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Керуючий учасник повідомляє Учасників</w:t>
      </w:r>
      <w:r w:rsidR="00780D35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4F56F40" w14:textId="6C29D54D" w:rsidR="00780D35" w:rsidRPr="00516993" w:rsidRDefault="00780D35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2.8. Внесення вкладу в </w:t>
      </w:r>
      <w:r w:rsidR="00B9223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грошовій або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негрошовій формі фіксується Керуючим учасником</w:t>
      </w:r>
      <w:r w:rsidR="00D146AE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внутрішній документації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8F780DA" w14:textId="1F7C353C" w:rsidR="00780D35" w:rsidRPr="00516993" w:rsidRDefault="00780D35" w:rsidP="00C3729F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>3. СПІЛЬНЕ МАЙНО. ЙОГО УТРИМАННЯ ТА ВІДШКОДУВАННЯ ВИТРАТ</w:t>
      </w:r>
    </w:p>
    <w:p w14:paraId="2DD09B8A" w14:textId="7987E1E0" w:rsidR="00780D35" w:rsidRPr="00516993" w:rsidRDefault="00780D35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3.1. Спільним майном є вклади Учасників, </w:t>
      </w:r>
      <w:r w:rsidR="00742B53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майнові права на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Розділ на</w:t>
      </w:r>
      <w:r w:rsidR="00742B53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айт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дохід від функціонування 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Розділу на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Сайт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542700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, обладнання та устаткування, придбані за спільні кошти для здійснення спільної діяльності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. Спільне майно належить Учасникам на праві спільної часткової власності у відповідних пропорціях.</w:t>
      </w:r>
    </w:p>
    <w:p w14:paraId="23BC7862" w14:textId="4313E18C" w:rsidR="00780D35" w:rsidRPr="00516993" w:rsidRDefault="00780D35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3.2. Здійснення бухгалтерського обліку спільної діяльності</w:t>
      </w:r>
      <w:r w:rsidR="007E48FA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, облік спільного майна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здійснюється Керуючим учасником.</w:t>
      </w:r>
    </w:p>
    <w:p w14:paraId="18A0EB06" w14:textId="20A1D2D4" w:rsidR="00780D35" w:rsidRPr="00516993" w:rsidRDefault="00780D35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3.3. Спільне майно використовується виключно для досягнення цілей цього Договору.</w:t>
      </w:r>
    </w:p>
    <w:p w14:paraId="592547EB" w14:textId="752FD30A" w:rsidR="00D146AE" w:rsidRPr="00516993" w:rsidRDefault="00D146AE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3.4. Всі Учасники погодили, що управління спільним майном, в тому числі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Розділом на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Сайт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, здійснюється Керуючим учасником. Керуючий учасник відповідає за підтримання Сайту (хостинг, домен)</w:t>
      </w:r>
      <w:r w:rsidR="00B9223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забезпечення його функціонування</w:t>
      </w:r>
      <w:r w:rsidR="00542700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, а також за організацію належного функціонування оффлайн-простору (закупівлю та обслуговування необхідного для здійснення спільної діяльності устаткування та обладнання)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579B37F" w14:textId="00C16C08" w:rsidR="00D146AE" w:rsidRPr="00516993" w:rsidRDefault="00D146AE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За виконання функцій з управління Керуючий учасник не отримує додаткову винагороду. Його винагорода обмежується доходом, отриманим пропорційно його вкладу в спільну діяльність.</w:t>
      </w:r>
    </w:p>
    <w:p w14:paraId="568C16D9" w14:textId="0119CED4" w:rsidR="00D146AE" w:rsidRPr="00516993" w:rsidRDefault="00D146AE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3.5. Всі Учасники мають право безоплатно користуватися усім функціоналом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Розділу на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Сайт</w:t>
      </w:r>
      <w:r w:rsidR="0046653E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542700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, а також спільним обладнанням та устаткуванням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07B3815" w14:textId="5990A59D" w:rsidR="00D146AE" w:rsidRPr="00516993" w:rsidRDefault="00D146AE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3.6. Кожен Учасник несе витрати та збитки від спільної діяльності пропорційно його вкладу у спільне майно.</w:t>
      </w:r>
    </w:p>
    <w:p w14:paraId="27AFCF67" w14:textId="51222C96" w:rsidR="00D146AE" w:rsidRPr="00516993" w:rsidRDefault="00D146AE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3.7. У випадку виникнення збитків</w:t>
      </w:r>
      <w:r w:rsidR="00662498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або необхідності додаткових ресурсів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Учасники можуть </w:t>
      </w:r>
      <w:r w:rsidR="00662498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прийняти рішення про внесення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додатков</w:t>
      </w:r>
      <w:r w:rsidR="00662498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их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вклад</w:t>
      </w:r>
      <w:r w:rsidR="00662498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ів або залучення інших Учасників. Рішення приймають</w:t>
      </w:r>
      <w:r w:rsidR="00B9223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ся</w:t>
      </w:r>
      <w:r w:rsidR="00E76F15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62498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порядку, визначеному цим Договором.</w:t>
      </w:r>
    </w:p>
    <w:p w14:paraId="5CC3E124" w14:textId="0D62D2A8" w:rsidR="00662498" w:rsidRDefault="0066249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3.8. Учасники несуть солідарну відповідальність за всіма спільними зобов'язаннями.</w:t>
      </w:r>
    </w:p>
    <w:p w14:paraId="0AFCD61B" w14:textId="3B668C09" w:rsidR="00662498" w:rsidRPr="00516993" w:rsidRDefault="00662498" w:rsidP="007E48FA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>4. ВЕДЕННЯ СПІЛЬНИХ СПРАВ</w:t>
      </w:r>
    </w:p>
    <w:p w14:paraId="551F0B34" w14:textId="78CC0F60" w:rsidR="00662498" w:rsidRPr="00516993" w:rsidRDefault="0066249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4.1. Повноваження по веденню спільних справ поклада</w:t>
      </w:r>
      <w:r w:rsidR="00B9223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ться на Керуючого учасника.</w:t>
      </w:r>
    </w:p>
    <w:p w14:paraId="23381D0A" w14:textId="44BE71A2" w:rsidR="007E48FA" w:rsidRPr="00516993" w:rsidRDefault="007E48FA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4.2. Під час ведення спільних справ виключно Керуючий учасник має право діяти від імені усіх Учасників у відносинах з третіми особами. Інші Учасники не мають права діяти від імені інших Учасників щодо ведення спільних справ.</w:t>
      </w:r>
    </w:p>
    <w:p w14:paraId="1F34D39E" w14:textId="011E62AA" w:rsidR="007E48FA" w:rsidRPr="00516993" w:rsidRDefault="007E48FA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4.3. Керуючий учасник відповідно до цього Договору має право укладати правочини від імені усіх Учасників в рамках ведення спільних справ без додаткової згоди інших Учасників, окрім випадків, передбачених цим Договором.</w:t>
      </w:r>
    </w:p>
    <w:p w14:paraId="1149E9CA" w14:textId="78F986B2" w:rsidR="007E48FA" w:rsidRPr="00516993" w:rsidRDefault="007E48FA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4.4. Виключно за згодою Учасників можна вчиняти </w:t>
      </w:r>
      <w:r w:rsidR="00D204F6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дії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щодо:</w:t>
      </w:r>
    </w:p>
    <w:p w14:paraId="0413FF8B" w14:textId="39C99816" w:rsidR="007E48FA" w:rsidRPr="00516993" w:rsidRDefault="007E48FA" w:rsidP="007E48FA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розпорядження правами на</w:t>
      </w:r>
      <w:r w:rsidR="0046653E">
        <w:rPr>
          <w:rFonts w:ascii="Times New Roman" w:hAnsi="Times New Roman"/>
          <w:bCs/>
          <w:sz w:val="24"/>
          <w:szCs w:val="24"/>
        </w:rPr>
        <w:t xml:space="preserve"> Розділ на</w:t>
      </w:r>
      <w:r w:rsidRPr="00516993">
        <w:rPr>
          <w:rFonts w:ascii="Times New Roman" w:hAnsi="Times New Roman"/>
          <w:bCs/>
          <w:sz w:val="24"/>
          <w:szCs w:val="24"/>
        </w:rPr>
        <w:t xml:space="preserve"> Сайт</w:t>
      </w:r>
      <w:r w:rsidR="0046653E">
        <w:rPr>
          <w:rFonts w:ascii="Times New Roman" w:hAnsi="Times New Roman"/>
          <w:bCs/>
          <w:sz w:val="24"/>
          <w:szCs w:val="24"/>
        </w:rPr>
        <w:t>і</w:t>
      </w:r>
      <w:r w:rsidRPr="00516993">
        <w:rPr>
          <w:rFonts w:ascii="Times New Roman" w:hAnsi="Times New Roman"/>
          <w:bCs/>
          <w:sz w:val="24"/>
          <w:szCs w:val="24"/>
        </w:rPr>
        <w:t>;</w:t>
      </w:r>
    </w:p>
    <w:p w14:paraId="08B30CB4" w14:textId="4D16C96F" w:rsidR="00F96297" w:rsidRDefault="000138F6" w:rsidP="007E48FA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вчинення правочинів</w:t>
      </w:r>
      <w:r w:rsidR="005138D0" w:rsidRPr="00516993">
        <w:rPr>
          <w:rFonts w:ascii="Times New Roman" w:hAnsi="Times New Roman"/>
          <w:bCs/>
          <w:sz w:val="24"/>
          <w:szCs w:val="24"/>
        </w:rPr>
        <w:t xml:space="preserve"> (укладення договорів)</w:t>
      </w:r>
      <w:r w:rsidR="00F96297" w:rsidRPr="00516993">
        <w:rPr>
          <w:rFonts w:ascii="Times New Roman" w:hAnsi="Times New Roman"/>
          <w:bCs/>
          <w:sz w:val="24"/>
          <w:szCs w:val="24"/>
        </w:rPr>
        <w:t xml:space="preserve"> на суму, що перевищує 50 % від загальної вартості спільного майна</w:t>
      </w:r>
      <w:r w:rsidR="00E60133" w:rsidRPr="00516993">
        <w:rPr>
          <w:rFonts w:ascii="Times New Roman" w:hAnsi="Times New Roman"/>
          <w:bCs/>
          <w:sz w:val="24"/>
          <w:szCs w:val="24"/>
        </w:rPr>
        <w:t>;</w:t>
      </w:r>
    </w:p>
    <w:p w14:paraId="52588F41" w14:textId="62E513C8" w:rsidR="00E60133" w:rsidRPr="00516993" w:rsidRDefault="00E60133" w:rsidP="007E48FA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припинення спільної діяльності.</w:t>
      </w:r>
    </w:p>
    <w:p w14:paraId="7B3F5838" w14:textId="0404F793" w:rsidR="00FC5D00" w:rsidRPr="00516993" w:rsidRDefault="00FC5D00" w:rsidP="00FC5D00">
      <w:p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/>
          <w:bCs/>
          <w:sz w:val="24"/>
          <w:szCs w:val="24"/>
          <w:lang w:val="uk-UA"/>
        </w:rPr>
        <w:t>4.5. До повноважень Керуючого учасника щодо ведення спільних справ, зокрема, належить:</w:t>
      </w:r>
    </w:p>
    <w:p w14:paraId="48284864" w14:textId="77777777" w:rsidR="00FC5D00" w:rsidRPr="00516993" w:rsidRDefault="00FC5D00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бухгалтерський та фінансовий облік спільної діяльності;</w:t>
      </w:r>
    </w:p>
    <w:p w14:paraId="4C6DFB78" w14:textId="320AFD19" w:rsidR="00FC5D00" w:rsidRPr="00516993" w:rsidRDefault="00FC5D00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 xml:space="preserve">надання інформації про стан спільних справ </w:t>
      </w:r>
      <w:r w:rsidR="000138F6" w:rsidRPr="00516993">
        <w:rPr>
          <w:rFonts w:ascii="Times New Roman" w:hAnsi="Times New Roman"/>
          <w:bCs/>
          <w:sz w:val="24"/>
          <w:szCs w:val="24"/>
        </w:rPr>
        <w:t>у порядку, передбаченому цим Договором</w:t>
      </w:r>
      <w:r w:rsidRPr="00516993">
        <w:rPr>
          <w:rFonts w:ascii="Times New Roman" w:hAnsi="Times New Roman"/>
          <w:bCs/>
          <w:sz w:val="24"/>
          <w:szCs w:val="24"/>
        </w:rPr>
        <w:t>;</w:t>
      </w:r>
    </w:p>
    <w:p w14:paraId="027FC4E3" w14:textId="3363DD44" w:rsidR="00FC5D00" w:rsidRPr="00516993" w:rsidRDefault="00FC5D00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забезпечення функціонування</w:t>
      </w:r>
      <w:r w:rsidR="0046653E">
        <w:rPr>
          <w:rFonts w:ascii="Times New Roman" w:hAnsi="Times New Roman"/>
          <w:bCs/>
          <w:sz w:val="24"/>
          <w:szCs w:val="24"/>
        </w:rPr>
        <w:t xml:space="preserve"> Розділу на</w:t>
      </w:r>
      <w:r w:rsidRPr="00516993">
        <w:rPr>
          <w:rFonts w:ascii="Times New Roman" w:hAnsi="Times New Roman"/>
          <w:bCs/>
          <w:sz w:val="24"/>
          <w:szCs w:val="24"/>
        </w:rPr>
        <w:t xml:space="preserve"> Сайт</w:t>
      </w:r>
      <w:r w:rsidR="0046653E">
        <w:rPr>
          <w:rFonts w:ascii="Times New Roman" w:hAnsi="Times New Roman"/>
          <w:bCs/>
          <w:sz w:val="24"/>
          <w:szCs w:val="24"/>
        </w:rPr>
        <w:t>і</w:t>
      </w:r>
      <w:r w:rsidR="009D3C3B" w:rsidRPr="00516993">
        <w:rPr>
          <w:rFonts w:ascii="Times New Roman" w:hAnsi="Times New Roman"/>
          <w:bCs/>
          <w:sz w:val="24"/>
          <w:szCs w:val="24"/>
        </w:rPr>
        <w:t>;</w:t>
      </w:r>
    </w:p>
    <w:p w14:paraId="5DAF245E" w14:textId="6DA563E1" w:rsidR="009D3C3B" w:rsidRPr="00516993" w:rsidRDefault="009D3C3B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укладення правочинів, спрямованих на розробку та підтримку Сайту;</w:t>
      </w:r>
    </w:p>
    <w:p w14:paraId="3ACAF927" w14:textId="58DC68FE" w:rsidR="009D3C3B" w:rsidRPr="00516993" w:rsidRDefault="009D3C3B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укладення правочинів для забезпечення хостингу, домену та функціонування Сайту;</w:t>
      </w:r>
    </w:p>
    <w:p w14:paraId="22CB4112" w14:textId="7B079873" w:rsidR="009D3C3B" w:rsidRPr="00516993" w:rsidRDefault="009D3C3B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 xml:space="preserve">укладення правочинів щодо продажу реклами на Сайті, </w:t>
      </w:r>
      <w:r w:rsidR="000138F6" w:rsidRPr="00516993">
        <w:rPr>
          <w:rFonts w:ascii="Times New Roman" w:hAnsi="Times New Roman"/>
          <w:bCs/>
          <w:sz w:val="24"/>
          <w:szCs w:val="24"/>
        </w:rPr>
        <w:t>розміщення пр</w:t>
      </w:r>
      <w:r w:rsidR="0046653E">
        <w:rPr>
          <w:rFonts w:ascii="Times New Roman" w:hAnsi="Times New Roman"/>
          <w:bCs/>
          <w:sz w:val="24"/>
          <w:szCs w:val="24"/>
        </w:rPr>
        <w:t>сихологічних портреті</w:t>
      </w:r>
      <w:r w:rsidR="000138F6" w:rsidRPr="00516993">
        <w:rPr>
          <w:rFonts w:ascii="Times New Roman" w:hAnsi="Times New Roman"/>
          <w:bCs/>
          <w:sz w:val="24"/>
          <w:szCs w:val="24"/>
        </w:rPr>
        <w:t xml:space="preserve">в, товарів, курсів, тренінгів тощо, </w:t>
      </w:r>
      <w:r w:rsidRPr="00516993">
        <w:rPr>
          <w:rFonts w:ascii="Times New Roman" w:hAnsi="Times New Roman"/>
          <w:bCs/>
          <w:sz w:val="24"/>
          <w:szCs w:val="24"/>
        </w:rPr>
        <w:t>надання інших платних послуг Сайту;</w:t>
      </w:r>
    </w:p>
    <w:p w14:paraId="59120BB7" w14:textId="67FB5EA3" w:rsidR="00266812" w:rsidRPr="00516993" w:rsidRDefault="00266812" w:rsidP="00266812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залучення додаткових вкладів Учасників</w:t>
      </w:r>
      <w:r w:rsidR="000B64FF">
        <w:rPr>
          <w:rFonts w:ascii="Times New Roman" w:hAnsi="Times New Roman"/>
          <w:bCs/>
          <w:sz w:val="24"/>
          <w:szCs w:val="24"/>
        </w:rPr>
        <w:t xml:space="preserve"> аж до 100%</w:t>
      </w:r>
    </w:p>
    <w:p w14:paraId="4DB1A17F" w14:textId="625EFDBB" w:rsidR="009D3C3B" w:rsidRPr="00516993" w:rsidRDefault="009D3C3B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отримання та облік коштів від надання платних послуг на Сайті;</w:t>
      </w:r>
    </w:p>
    <w:p w14:paraId="2F520DDD" w14:textId="7C37C2E4" w:rsidR="009D3C3B" w:rsidRPr="00516993" w:rsidRDefault="009D3C3B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виплата доходів Учасникам від спільної діяльності відповідно до рішення Учасників;</w:t>
      </w:r>
    </w:p>
    <w:p w14:paraId="2EA49437" w14:textId="17201424" w:rsidR="00EC3E45" w:rsidRPr="00516993" w:rsidRDefault="00EC3E45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надання Учасникам інформації та копій документів про спільну діяльність на їх вимогу;</w:t>
      </w:r>
    </w:p>
    <w:p w14:paraId="0A466EFC" w14:textId="3D0347BC" w:rsidR="00C65D3A" w:rsidRPr="00516993" w:rsidRDefault="00C65D3A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затвердження припинення участі Учасника в спільній діяльності за його заявою;</w:t>
      </w:r>
    </w:p>
    <w:p w14:paraId="6C68AC15" w14:textId="604E1BB1" w:rsidR="009D3C3B" w:rsidRPr="00516993" w:rsidRDefault="009D3C3B" w:rsidP="00FC5D00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інші повноваження, необхідні для оперативного управління сайтом та спільними справами, що не потребує погодження з усіма Учасниками відповідно до цього Договору.</w:t>
      </w:r>
    </w:p>
    <w:p w14:paraId="157358A9" w14:textId="3BA5D385" w:rsidR="007E48FA" w:rsidRPr="00516993" w:rsidRDefault="007E48FA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4.</w:t>
      </w:r>
      <w:r w:rsidR="00FC5D00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9A16EB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повноважень Керуючого учасника </w:t>
      </w:r>
      <w:r w:rsidR="00FC5D00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щодо створення та</w:t>
      </w:r>
      <w:r w:rsidR="009A16EB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управління Сайтом, зокрема, належ</w:t>
      </w:r>
      <w:r w:rsidR="00FC5D00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9A16EB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ть:</w:t>
      </w:r>
    </w:p>
    <w:p w14:paraId="03C38A49" w14:textId="063E73E1" w:rsidR="00266812" w:rsidRPr="00516993" w:rsidRDefault="00266812" w:rsidP="00266812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 xml:space="preserve">Достартова маркетингова та веб-розробка </w:t>
      </w:r>
      <w:r w:rsidR="000B64FF">
        <w:rPr>
          <w:rFonts w:ascii="Times New Roman" w:hAnsi="Times New Roman"/>
          <w:bCs/>
          <w:sz w:val="24"/>
          <w:szCs w:val="24"/>
        </w:rPr>
        <w:t>Розділу на С</w:t>
      </w:r>
      <w:r w:rsidRPr="00516993">
        <w:rPr>
          <w:rFonts w:ascii="Times New Roman" w:hAnsi="Times New Roman"/>
          <w:bCs/>
          <w:sz w:val="24"/>
          <w:szCs w:val="24"/>
        </w:rPr>
        <w:t>айт</w:t>
      </w:r>
      <w:r w:rsidR="000B64FF">
        <w:rPr>
          <w:rFonts w:ascii="Times New Roman" w:hAnsi="Times New Roman"/>
          <w:bCs/>
          <w:sz w:val="24"/>
          <w:szCs w:val="24"/>
        </w:rPr>
        <w:t>і</w:t>
      </w:r>
    </w:p>
    <w:p w14:paraId="7F9CC8FD" w14:textId="77777777" w:rsidR="00266812" w:rsidRPr="00516993" w:rsidRDefault="00266812" w:rsidP="00266812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Надання доступу до усіх статистичних даних сайту;</w:t>
      </w:r>
    </w:p>
    <w:p w14:paraId="2EC63DA1" w14:textId="68A6F36C" w:rsidR="009A16EB" w:rsidRPr="00516993" w:rsidRDefault="009A16EB" w:rsidP="00266812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Аналіз конкурентного середовища на ринку;</w:t>
      </w:r>
    </w:p>
    <w:p w14:paraId="0637097B" w14:textId="7B8ECC16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Виокремлення конкурентних переваг;</w:t>
      </w:r>
    </w:p>
    <w:p w14:paraId="08736BCF" w14:textId="2CC478DE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Збір та кластеризацію семантичного ядра Сайту;</w:t>
      </w:r>
    </w:p>
    <w:p w14:paraId="4EFB998C" w14:textId="7B89C239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Сегментаці</w:t>
      </w:r>
      <w:r w:rsidR="00FC5D00" w:rsidRPr="00516993">
        <w:rPr>
          <w:rFonts w:ascii="Times New Roman" w:hAnsi="Times New Roman"/>
          <w:bCs/>
          <w:sz w:val="24"/>
          <w:szCs w:val="24"/>
        </w:rPr>
        <w:t>я</w:t>
      </w:r>
      <w:r w:rsidRPr="00516993">
        <w:rPr>
          <w:rFonts w:ascii="Times New Roman" w:hAnsi="Times New Roman"/>
          <w:bCs/>
          <w:sz w:val="24"/>
          <w:szCs w:val="24"/>
        </w:rPr>
        <w:t xml:space="preserve"> цільової аудиторії;</w:t>
      </w:r>
    </w:p>
    <w:p w14:paraId="253E764A" w14:textId="162CED08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Розробк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технічного завдання веб-ресурсу з повним функціоналом;</w:t>
      </w:r>
    </w:p>
    <w:p w14:paraId="684CB3F8" w14:textId="50B816CA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Купівля та оплата домена</w:t>
      </w:r>
      <w:r w:rsidR="000B64FF">
        <w:rPr>
          <w:rFonts w:ascii="Times New Roman" w:hAnsi="Times New Roman"/>
          <w:bCs/>
          <w:sz w:val="24"/>
          <w:szCs w:val="24"/>
        </w:rPr>
        <w:t>;</w:t>
      </w:r>
    </w:p>
    <w:p w14:paraId="61A12F0C" w14:textId="40780E95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Хостинг, адміністрування та технічн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підтримк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</w:t>
      </w:r>
      <w:r w:rsidR="00FC5D00" w:rsidRPr="00516993">
        <w:rPr>
          <w:rFonts w:ascii="Times New Roman" w:hAnsi="Times New Roman"/>
          <w:bCs/>
          <w:sz w:val="24"/>
          <w:szCs w:val="24"/>
        </w:rPr>
        <w:t>С</w:t>
      </w:r>
      <w:r w:rsidRPr="00516993">
        <w:rPr>
          <w:rFonts w:ascii="Times New Roman" w:hAnsi="Times New Roman"/>
          <w:bCs/>
          <w:sz w:val="24"/>
          <w:szCs w:val="24"/>
        </w:rPr>
        <w:t>айту</w:t>
      </w:r>
      <w:r w:rsidR="00FC5D00" w:rsidRPr="00516993">
        <w:rPr>
          <w:rFonts w:ascii="Times New Roman" w:hAnsi="Times New Roman"/>
          <w:bCs/>
          <w:sz w:val="24"/>
          <w:szCs w:val="24"/>
        </w:rPr>
        <w:t>;</w:t>
      </w:r>
    </w:p>
    <w:p w14:paraId="7F96C628" w14:textId="310966C3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Веб-дизайн та веб-розробк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</w:t>
      </w:r>
      <w:r w:rsidR="00FC5D00" w:rsidRPr="00516993">
        <w:rPr>
          <w:rFonts w:ascii="Times New Roman" w:hAnsi="Times New Roman"/>
          <w:bCs/>
          <w:sz w:val="24"/>
          <w:szCs w:val="24"/>
        </w:rPr>
        <w:t>С</w:t>
      </w:r>
      <w:r w:rsidRPr="00516993">
        <w:rPr>
          <w:rFonts w:ascii="Times New Roman" w:hAnsi="Times New Roman"/>
          <w:bCs/>
          <w:sz w:val="24"/>
          <w:szCs w:val="24"/>
        </w:rPr>
        <w:t>айту</w:t>
      </w:r>
    </w:p>
    <w:p w14:paraId="563CF4D3" w14:textId="6AC5EAC1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Розробк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логотипу, брендинг</w:t>
      </w:r>
      <w:r w:rsidR="00FC5D00" w:rsidRPr="00516993">
        <w:rPr>
          <w:rFonts w:ascii="Times New Roman" w:hAnsi="Times New Roman"/>
          <w:bCs/>
          <w:sz w:val="24"/>
          <w:szCs w:val="24"/>
        </w:rPr>
        <w:t>;</w:t>
      </w:r>
    </w:p>
    <w:p w14:paraId="7B892C13" w14:textId="121A2AFE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Підготовк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семантичного контент-плану та плану для блогу</w:t>
      </w:r>
      <w:r w:rsidR="00FC5D00" w:rsidRPr="00516993">
        <w:rPr>
          <w:rFonts w:ascii="Times New Roman" w:hAnsi="Times New Roman"/>
          <w:bCs/>
          <w:sz w:val="24"/>
          <w:szCs w:val="24"/>
        </w:rPr>
        <w:t>;</w:t>
      </w:r>
    </w:p>
    <w:p w14:paraId="03B7141A" w14:textId="3641C55B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Наповнення сайту готовими матеріалами</w:t>
      </w:r>
      <w:r w:rsidR="00FC5D00" w:rsidRPr="00516993">
        <w:rPr>
          <w:rFonts w:ascii="Times New Roman" w:hAnsi="Times New Roman"/>
          <w:bCs/>
          <w:sz w:val="24"/>
          <w:szCs w:val="24"/>
        </w:rPr>
        <w:t>;</w:t>
      </w:r>
    </w:p>
    <w:p w14:paraId="218ADAAD" w14:textId="44285221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Створення сторінок проекту у соціальних мережах та ютьюб-каналу</w:t>
      </w:r>
      <w:r w:rsidR="00FC5D00" w:rsidRPr="00516993">
        <w:rPr>
          <w:rFonts w:ascii="Times New Roman" w:hAnsi="Times New Roman"/>
          <w:bCs/>
          <w:sz w:val="24"/>
          <w:szCs w:val="24"/>
        </w:rPr>
        <w:t>;</w:t>
      </w:r>
    </w:p>
    <w:p w14:paraId="34C9D574" w14:textId="120A11ED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Прозорість і доступ до усіх статистичних даних сайту</w:t>
      </w:r>
      <w:r w:rsidR="00FC5D00" w:rsidRPr="00516993">
        <w:rPr>
          <w:rFonts w:ascii="Times New Roman" w:hAnsi="Times New Roman"/>
          <w:bCs/>
          <w:sz w:val="24"/>
          <w:szCs w:val="24"/>
        </w:rPr>
        <w:t>;</w:t>
      </w:r>
    </w:p>
    <w:p w14:paraId="4E3C624D" w14:textId="1000CE0B" w:rsidR="009A16EB" w:rsidRPr="00516993" w:rsidRDefault="009A16EB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Післястартов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маркетингов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та цифров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підтримк</w:t>
      </w:r>
      <w:r w:rsidR="00FC5D00" w:rsidRPr="00516993">
        <w:rPr>
          <w:rFonts w:ascii="Times New Roman" w:hAnsi="Times New Roman"/>
          <w:bCs/>
          <w:sz w:val="24"/>
          <w:szCs w:val="24"/>
        </w:rPr>
        <w:t>а</w:t>
      </w:r>
      <w:r w:rsidRPr="00516993">
        <w:rPr>
          <w:rFonts w:ascii="Times New Roman" w:hAnsi="Times New Roman"/>
          <w:bCs/>
          <w:sz w:val="24"/>
          <w:szCs w:val="24"/>
        </w:rPr>
        <w:t xml:space="preserve"> і розвиток </w:t>
      </w:r>
      <w:r w:rsidR="00266812" w:rsidRPr="00516993">
        <w:rPr>
          <w:rFonts w:ascii="Times New Roman" w:hAnsi="Times New Roman"/>
          <w:bCs/>
          <w:sz w:val="24"/>
          <w:szCs w:val="24"/>
        </w:rPr>
        <w:t>Сайту</w:t>
      </w:r>
      <w:r w:rsidR="00FC5D00" w:rsidRPr="00516993">
        <w:rPr>
          <w:rFonts w:ascii="Times New Roman" w:hAnsi="Times New Roman"/>
          <w:bCs/>
          <w:sz w:val="24"/>
          <w:szCs w:val="24"/>
        </w:rPr>
        <w:t>;</w:t>
      </w:r>
    </w:p>
    <w:p w14:paraId="13190012" w14:textId="185A6193" w:rsidR="00FC5D00" w:rsidRPr="00516993" w:rsidRDefault="00FC5D00" w:rsidP="009A16EB">
      <w:pPr>
        <w:pStyle w:val="a5"/>
        <w:numPr>
          <w:ilvl w:val="0"/>
          <w:numId w:val="10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Інші.</w:t>
      </w:r>
    </w:p>
    <w:p w14:paraId="59910346" w14:textId="5CBE9F29" w:rsidR="00BE6EF0" w:rsidRDefault="00BE6EF0" w:rsidP="005138D0">
      <w:p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4CE6">
        <w:rPr>
          <w:rFonts w:ascii="Times New Roman" w:hAnsi="Times New Roman"/>
          <w:bCs/>
          <w:sz w:val="24"/>
          <w:szCs w:val="24"/>
          <w:lang w:val="uk-UA"/>
        </w:rPr>
        <w:t xml:space="preserve">4.7. Керуючий учасник </w:t>
      </w:r>
      <w:r w:rsidR="00262BC1" w:rsidRPr="00034CE6">
        <w:rPr>
          <w:rFonts w:ascii="Times New Roman" w:hAnsi="Times New Roman"/>
          <w:bCs/>
          <w:sz w:val="24"/>
          <w:szCs w:val="24"/>
          <w:lang w:val="uk-UA"/>
        </w:rPr>
        <w:t xml:space="preserve">та інші Учасники </w:t>
      </w:r>
      <w:r w:rsidRPr="00034CE6">
        <w:rPr>
          <w:rFonts w:ascii="Times New Roman" w:hAnsi="Times New Roman"/>
          <w:bCs/>
          <w:sz w:val="24"/>
          <w:szCs w:val="24"/>
          <w:lang w:val="uk-UA"/>
        </w:rPr>
        <w:t>не ма</w:t>
      </w:r>
      <w:r w:rsidR="00871553" w:rsidRPr="00034CE6">
        <w:rPr>
          <w:rFonts w:ascii="Times New Roman" w:hAnsi="Times New Roman"/>
          <w:bCs/>
          <w:sz w:val="24"/>
          <w:szCs w:val="24"/>
          <w:lang w:val="uk-UA"/>
        </w:rPr>
        <w:t>ють</w:t>
      </w:r>
      <w:r w:rsidRPr="00034CE6">
        <w:rPr>
          <w:rFonts w:ascii="Times New Roman" w:hAnsi="Times New Roman"/>
          <w:bCs/>
          <w:sz w:val="24"/>
          <w:szCs w:val="24"/>
          <w:lang w:val="uk-UA"/>
        </w:rPr>
        <w:t xml:space="preserve"> права брати кредити та отримувати позики на спільну діяльність.</w:t>
      </w:r>
    </w:p>
    <w:p w14:paraId="1224DD4D" w14:textId="72EC5D25" w:rsidR="005138D0" w:rsidRPr="00516993" w:rsidRDefault="00B12192" w:rsidP="005138D0">
      <w:p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/>
          <w:bCs/>
          <w:sz w:val="24"/>
          <w:szCs w:val="24"/>
          <w:lang w:val="uk-UA"/>
        </w:rPr>
        <w:t>4.</w:t>
      </w:r>
      <w:r w:rsidR="00BE6EF0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516993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5138D0" w:rsidRPr="00516993">
        <w:rPr>
          <w:rFonts w:ascii="Times New Roman" w:hAnsi="Times New Roman"/>
          <w:bCs/>
          <w:sz w:val="24"/>
          <w:szCs w:val="24"/>
          <w:lang w:val="uk-UA"/>
        </w:rPr>
        <w:t xml:space="preserve">Учасники мають право пропонувати Керуючому учаснику та іншим Учасникам ідеї </w:t>
      </w:r>
      <w:r w:rsidR="005138D0" w:rsidRPr="00516993">
        <w:rPr>
          <w:rFonts w:ascii="Times New Roman" w:hAnsi="Times New Roman"/>
          <w:bCs/>
          <w:sz w:val="24"/>
          <w:szCs w:val="24"/>
          <w:lang w:val="uk-UA"/>
        </w:rPr>
        <w:lastRenderedPageBreak/>
        <w:t>розвитку спільної діяльності. Учасники за погодженням та дорученням Керуючого учасника можуть проводити переддоговірні перемовини щодо здійснення та розвитку спільної діяльності.</w:t>
      </w:r>
    </w:p>
    <w:p w14:paraId="4A6C370E" w14:textId="4ECB1D53" w:rsidR="00B12192" w:rsidRPr="00516993" w:rsidRDefault="005138D0" w:rsidP="00B12192">
      <w:p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/>
          <w:bCs/>
          <w:sz w:val="24"/>
          <w:szCs w:val="24"/>
          <w:lang w:val="uk-UA"/>
        </w:rPr>
        <w:t>4.</w:t>
      </w:r>
      <w:r w:rsidR="00BE6EF0">
        <w:rPr>
          <w:rFonts w:ascii="Times New Roman" w:hAnsi="Times New Roman"/>
          <w:bCs/>
          <w:sz w:val="24"/>
          <w:szCs w:val="24"/>
          <w:lang w:val="uk-UA"/>
        </w:rPr>
        <w:t>9</w:t>
      </w:r>
      <w:r w:rsidRPr="00516993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B12192" w:rsidRPr="00516993">
        <w:rPr>
          <w:rFonts w:ascii="Times New Roman" w:hAnsi="Times New Roman"/>
          <w:bCs/>
          <w:sz w:val="24"/>
          <w:szCs w:val="24"/>
          <w:lang w:val="uk-UA"/>
        </w:rPr>
        <w:t>Керуючий учасник відповідає перед Учасниками за належне управління спільними справами. Керуючий учасник зобов’язаний докладати максимальних зусиль для ефективного ведення спільних справ та досягнення мети спільної діяльності.</w:t>
      </w:r>
    </w:p>
    <w:p w14:paraId="638796B8" w14:textId="6ECED4D6" w:rsidR="00D204F6" w:rsidRPr="00D64112" w:rsidRDefault="00D204F6" w:rsidP="00B12192">
      <w:p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/>
          <w:bCs/>
          <w:sz w:val="24"/>
          <w:szCs w:val="24"/>
          <w:lang w:val="uk-UA"/>
        </w:rPr>
        <w:t>4.</w:t>
      </w:r>
      <w:r w:rsidR="00BE6EF0"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516993">
        <w:rPr>
          <w:rFonts w:ascii="Times New Roman" w:hAnsi="Times New Roman"/>
          <w:bCs/>
          <w:sz w:val="24"/>
          <w:szCs w:val="24"/>
          <w:lang w:val="uk-UA"/>
        </w:rPr>
        <w:t xml:space="preserve">. Керуючий учасник </w:t>
      </w:r>
      <w:r w:rsidR="000B64FF">
        <w:rPr>
          <w:rFonts w:ascii="Times New Roman" w:hAnsi="Times New Roman"/>
          <w:bCs/>
          <w:sz w:val="24"/>
          <w:szCs w:val="24"/>
          <w:lang w:val="uk-UA"/>
        </w:rPr>
        <w:t>регулярно</w:t>
      </w:r>
      <w:r w:rsidRPr="00516993">
        <w:rPr>
          <w:rFonts w:ascii="Times New Roman" w:hAnsi="Times New Roman"/>
          <w:bCs/>
          <w:sz w:val="24"/>
          <w:szCs w:val="24"/>
          <w:lang w:val="uk-UA"/>
        </w:rPr>
        <w:t xml:space="preserve"> публікує звіт</w:t>
      </w:r>
      <w:r w:rsidR="000B64FF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16993">
        <w:rPr>
          <w:rFonts w:ascii="Times New Roman" w:hAnsi="Times New Roman"/>
          <w:bCs/>
          <w:sz w:val="24"/>
          <w:szCs w:val="24"/>
          <w:lang w:val="uk-UA"/>
        </w:rPr>
        <w:t xml:space="preserve"> про стан спільної діяльності разом з бухгалтерською звітністю</w:t>
      </w:r>
      <w:r w:rsidR="000B64FF">
        <w:rPr>
          <w:rFonts w:ascii="Times New Roman" w:hAnsi="Times New Roman"/>
          <w:bCs/>
          <w:sz w:val="24"/>
          <w:szCs w:val="24"/>
          <w:lang w:val="uk-UA"/>
        </w:rPr>
        <w:t xml:space="preserve"> у </w:t>
      </w:r>
      <w:r w:rsidR="000B64FF">
        <w:rPr>
          <w:rFonts w:ascii="Times New Roman" w:hAnsi="Times New Roman"/>
          <w:bCs/>
          <w:sz w:val="24"/>
          <w:szCs w:val="24"/>
          <w:lang w:val="en-US"/>
        </w:rPr>
        <w:t>Messenger</w:t>
      </w:r>
      <w:r w:rsidR="000B64FF" w:rsidRPr="000B64FF">
        <w:rPr>
          <w:rFonts w:ascii="Times New Roman" w:hAnsi="Times New Roman"/>
          <w:bCs/>
          <w:sz w:val="24"/>
          <w:szCs w:val="24"/>
          <w:lang w:val="uk-UA"/>
        </w:rPr>
        <w:t>-</w:t>
      </w:r>
      <w:r w:rsidR="000B64FF">
        <w:rPr>
          <w:rFonts w:ascii="Times New Roman" w:hAnsi="Times New Roman"/>
          <w:bCs/>
          <w:sz w:val="24"/>
          <w:szCs w:val="24"/>
          <w:lang w:val="uk-UA"/>
        </w:rPr>
        <w:t>чаті «</w:t>
      </w:r>
      <w:r w:rsidR="000B64FF">
        <w:rPr>
          <w:rFonts w:ascii="Times New Roman" w:hAnsi="Times New Roman"/>
          <w:bCs/>
          <w:sz w:val="24"/>
          <w:szCs w:val="24"/>
          <w:lang w:val="en-US"/>
        </w:rPr>
        <w:t>PsyTraits</w:t>
      </w:r>
      <w:r w:rsidR="000B64FF" w:rsidRPr="000B64FF">
        <w:rPr>
          <w:rFonts w:ascii="Times New Roman" w:hAnsi="Times New Roman"/>
          <w:bCs/>
          <w:sz w:val="24"/>
          <w:szCs w:val="24"/>
          <w:lang w:val="uk-UA"/>
        </w:rPr>
        <w:t>-</w:t>
      </w:r>
      <w:r w:rsidR="000B64FF">
        <w:rPr>
          <w:rFonts w:ascii="Times New Roman" w:hAnsi="Times New Roman"/>
          <w:bCs/>
          <w:sz w:val="24"/>
          <w:szCs w:val="24"/>
          <w:lang w:val="uk-UA"/>
        </w:rPr>
        <w:t>чат»</w:t>
      </w:r>
      <w:r w:rsidR="00D64112">
        <w:rPr>
          <w:rFonts w:ascii="Times New Roman" w:hAnsi="Times New Roman"/>
          <w:bCs/>
          <w:sz w:val="24"/>
          <w:szCs w:val="24"/>
          <w:lang w:val="uk-UA"/>
        </w:rPr>
        <w:t xml:space="preserve"> та</w:t>
      </w:r>
      <w:r w:rsidR="000B64FF">
        <w:rPr>
          <w:rFonts w:ascii="Times New Roman" w:hAnsi="Times New Roman"/>
          <w:bCs/>
          <w:sz w:val="24"/>
          <w:szCs w:val="24"/>
          <w:lang w:val="uk-UA"/>
        </w:rPr>
        <w:t>/або однойменній</w:t>
      </w:r>
      <w:r w:rsidR="00D6411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64112">
        <w:rPr>
          <w:rFonts w:ascii="Times New Roman" w:hAnsi="Times New Roman"/>
          <w:bCs/>
          <w:sz w:val="24"/>
          <w:szCs w:val="24"/>
          <w:lang w:val="en-US"/>
        </w:rPr>
        <w:t>WatsApp</w:t>
      </w:r>
      <w:r w:rsidR="00D64112">
        <w:rPr>
          <w:rFonts w:ascii="Times New Roman" w:hAnsi="Times New Roman"/>
          <w:bCs/>
          <w:sz w:val="24"/>
          <w:szCs w:val="24"/>
          <w:lang w:val="uk-UA"/>
        </w:rPr>
        <w:t xml:space="preserve">-групі </w:t>
      </w:r>
    </w:p>
    <w:p w14:paraId="7848458D" w14:textId="5097ED0E" w:rsidR="00662498" w:rsidRPr="00516993" w:rsidRDefault="00662498" w:rsidP="00CC2435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>5. ПРИЙНЯТТЯ РІШЕНЬ</w:t>
      </w:r>
      <w:r w:rsidR="009D3C3B" w:rsidRPr="005169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УЧАСНИКАМИ</w:t>
      </w: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СПІЛЬНОЇ ДІЯЛЬНОСТІ</w:t>
      </w:r>
    </w:p>
    <w:p w14:paraId="65B3D460" w14:textId="0A6B6B63" w:rsidR="00662498" w:rsidRPr="00516993" w:rsidRDefault="009D3C3B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5.1. Виключно за згодою Учасників приймаються наступні рішення щодо спільної діяльності:</w:t>
      </w:r>
    </w:p>
    <w:p w14:paraId="56ADC9DF" w14:textId="0FDEB4D6" w:rsidR="009D3C3B" w:rsidRPr="00516993" w:rsidRDefault="009D3C3B" w:rsidP="009D3C3B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 xml:space="preserve">розпорядження правами на </w:t>
      </w:r>
      <w:r w:rsidR="000B64FF">
        <w:rPr>
          <w:rFonts w:ascii="Times New Roman" w:hAnsi="Times New Roman"/>
          <w:bCs/>
          <w:sz w:val="24"/>
          <w:szCs w:val="24"/>
        </w:rPr>
        <w:t xml:space="preserve">Розділ на </w:t>
      </w:r>
      <w:r w:rsidRPr="00516993">
        <w:rPr>
          <w:rFonts w:ascii="Times New Roman" w:hAnsi="Times New Roman"/>
          <w:bCs/>
          <w:sz w:val="24"/>
          <w:szCs w:val="24"/>
        </w:rPr>
        <w:t>Сайт</w:t>
      </w:r>
      <w:r w:rsidR="000B64FF">
        <w:rPr>
          <w:rFonts w:ascii="Times New Roman" w:hAnsi="Times New Roman"/>
          <w:bCs/>
          <w:sz w:val="24"/>
          <w:szCs w:val="24"/>
        </w:rPr>
        <w:t>і</w:t>
      </w:r>
      <w:r w:rsidRPr="00516993">
        <w:rPr>
          <w:rFonts w:ascii="Times New Roman" w:hAnsi="Times New Roman"/>
          <w:bCs/>
          <w:sz w:val="24"/>
          <w:szCs w:val="24"/>
        </w:rPr>
        <w:t>;</w:t>
      </w:r>
    </w:p>
    <w:p w14:paraId="64266007" w14:textId="3C184713" w:rsidR="009D3C3B" w:rsidRPr="00516993" w:rsidRDefault="000138F6" w:rsidP="009D3C3B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вчинення правочинів на суму,</w:t>
      </w:r>
      <w:r w:rsidR="009D3C3B" w:rsidRPr="00516993">
        <w:rPr>
          <w:rFonts w:ascii="Times New Roman" w:hAnsi="Times New Roman"/>
          <w:bCs/>
          <w:sz w:val="24"/>
          <w:szCs w:val="24"/>
        </w:rPr>
        <w:t xml:space="preserve"> що перевищує 50 % від загальної вартості спільного майна</w:t>
      </w:r>
      <w:r w:rsidR="00E60133" w:rsidRPr="00516993">
        <w:rPr>
          <w:rFonts w:ascii="Times New Roman" w:hAnsi="Times New Roman"/>
          <w:bCs/>
          <w:sz w:val="24"/>
          <w:szCs w:val="24"/>
        </w:rPr>
        <w:t>;</w:t>
      </w:r>
    </w:p>
    <w:p w14:paraId="1B3EC3B6" w14:textId="0C3BF1C4" w:rsidR="00E60133" w:rsidRPr="00516993" w:rsidRDefault="00E60133" w:rsidP="009D3C3B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припинення спільної діяльності</w:t>
      </w:r>
      <w:r w:rsidR="00D204F6" w:rsidRPr="00516993">
        <w:rPr>
          <w:rFonts w:ascii="Times New Roman" w:hAnsi="Times New Roman"/>
          <w:bCs/>
          <w:sz w:val="24"/>
          <w:szCs w:val="24"/>
        </w:rPr>
        <w:t>;</w:t>
      </w:r>
    </w:p>
    <w:p w14:paraId="60D40201" w14:textId="6B1FCEA6" w:rsidR="00D204F6" w:rsidRPr="00516993" w:rsidRDefault="00D204F6" w:rsidP="009D3C3B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інші питання спільної діяльності, якщо про це буде домовленість Учасників.</w:t>
      </w:r>
    </w:p>
    <w:p w14:paraId="380D1517" w14:textId="44C97087" w:rsidR="009D3C3B" w:rsidRPr="00516993" w:rsidRDefault="009D3C3B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5.2. Інші рішення щодо спільної діяльності приймаються Керуючим учасником без </w:t>
      </w:r>
      <w:r w:rsidR="005138D0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необхідності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додаткового погодження із усіма Учасниками.</w:t>
      </w:r>
    </w:p>
    <w:p w14:paraId="15768BA4" w14:textId="56037361" w:rsidR="009D3C3B" w:rsidRPr="00516993" w:rsidRDefault="009D3C3B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5.3. Рішення щодо спільної діяльності, які потребують погодження учасників можуть прийматися у вигляді підписаної додаткової угоди чи додатку до цього Договору або дистанційно в порядку, передбаченому Договором.</w:t>
      </w:r>
    </w:p>
    <w:p w14:paraId="1D2EA033" w14:textId="7B26B9D3" w:rsidR="009D3C3B" w:rsidRPr="00516993" w:rsidRDefault="009D3C3B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5.4. Дистанційно рішення щодо спільної діяльності приймаються наступним чином.</w:t>
      </w:r>
    </w:p>
    <w:p w14:paraId="66F06008" w14:textId="7888EE95" w:rsidR="009D3C3B" w:rsidRPr="00516993" w:rsidRDefault="00957096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Керуючий учасник направляє кожному Учаснику проект рішення </w:t>
      </w:r>
      <w:r w:rsidR="006C767A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(проект додатку, додаткової угоди)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певного питання. Проект направляється в один із способів: </w:t>
      </w:r>
      <w:r w:rsidR="0026681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1)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електронну пошту </w:t>
      </w:r>
      <w:r w:rsidR="00EC3E45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часника, вказану в цьому Договорі або додатках; </w:t>
      </w:r>
      <w:r w:rsidR="0026681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на поштову адресу Учасника цінним листом з описом вкладення.</w:t>
      </w:r>
    </w:p>
    <w:p w14:paraId="510AC3A9" w14:textId="5FAC8865" w:rsidR="00957096" w:rsidRPr="00516993" w:rsidRDefault="00957096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Кожен Учасник зобов’язаний протягом 10 днів з дати отримання надати свою позицію щодо рішення із чітким формулюванням про його підтримку або заперечення проти прийняття. Відповідь надається в один із наступних способів: </w:t>
      </w:r>
      <w:r w:rsidR="0026681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1)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поштою цінним листом з описом вкладення з особистим підписом Учасника; </w:t>
      </w:r>
      <w:r w:rsidR="0026681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на електронну адресу Керуючого учасника з посвідченням ЕЦП</w:t>
      </w:r>
      <w:r w:rsidR="004261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(КЕП)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</w:t>
      </w:r>
      <w:r w:rsidR="00266812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3)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електронну адресу Керуючого учасника відсканований письмовий документ, що містить особистий </w:t>
      </w:r>
      <w:r w:rsidR="006C767A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підпис Учасника з обов’язковою подальшою передачею письмового документу.</w:t>
      </w:r>
    </w:p>
    <w:p w14:paraId="2C8B8F79" w14:textId="5C48CB74" w:rsidR="00266812" w:rsidRPr="00516993" w:rsidRDefault="00266812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У випадку відсутності відповіді Учасника протягом 10 днів рішення вважається таким, що погоджено даним Учасником.</w:t>
      </w:r>
    </w:p>
    <w:p w14:paraId="779B10D1" w14:textId="0B9E61A5" w:rsidR="006C767A" w:rsidRPr="00516993" w:rsidRDefault="00535970" w:rsidP="00535970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Рішення вважається погодженим при наявності згоди Учасників, що володіють 70 % від загальної суми вкладів Учасників. Після цього</w:t>
      </w:r>
      <w:r w:rsidR="006C767A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 вважається погодженим та може бути реалізованим.</w:t>
      </w:r>
    </w:p>
    <w:bookmarkEnd w:id="0"/>
    <w:p w14:paraId="4AC6F14E" w14:textId="39B2396E" w:rsidR="00662498" w:rsidRPr="00516993" w:rsidRDefault="00662498" w:rsidP="00EC3E45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>6. ПРАВА УЧАСНИКІВ</w:t>
      </w:r>
    </w:p>
    <w:p w14:paraId="36B1B4F1" w14:textId="73AE4294" w:rsidR="00662498" w:rsidRPr="00516993" w:rsidRDefault="00A24BA9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6.1. Кожен Учасник має право:</w:t>
      </w:r>
    </w:p>
    <w:p w14:paraId="63FA5777" w14:textId="2211DDC6" w:rsidR="00A24BA9" w:rsidRPr="00516993" w:rsidRDefault="00EC3E45" w:rsidP="00EC3E45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ознайомлюватися з усіма документами щодо ведення спільних справ учасників;</w:t>
      </w:r>
    </w:p>
    <w:p w14:paraId="14B423CC" w14:textId="26667505" w:rsidR="00EC3E45" w:rsidRPr="00516993" w:rsidRDefault="00EC3E45" w:rsidP="00EC3E45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безстроково розміщувати св</w:t>
      </w:r>
      <w:r w:rsidR="000B64FF">
        <w:rPr>
          <w:rFonts w:ascii="Times New Roman" w:hAnsi="Times New Roman"/>
          <w:bCs/>
          <w:sz w:val="24"/>
          <w:szCs w:val="24"/>
        </w:rPr>
        <w:t>ій</w:t>
      </w:r>
      <w:r w:rsidRPr="00516993">
        <w:rPr>
          <w:rFonts w:ascii="Times New Roman" w:hAnsi="Times New Roman"/>
          <w:bCs/>
          <w:sz w:val="24"/>
          <w:szCs w:val="24"/>
        </w:rPr>
        <w:t xml:space="preserve"> </w:t>
      </w:r>
      <w:r w:rsidR="000B64FF">
        <w:rPr>
          <w:rFonts w:ascii="Times New Roman" w:hAnsi="Times New Roman"/>
          <w:bCs/>
          <w:sz w:val="24"/>
          <w:szCs w:val="24"/>
        </w:rPr>
        <w:t>психологічний портрет</w:t>
      </w:r>
      <w:r w:rsidRPr="00516993">
        <w:rPr>
          <w:rFonts w:ascii="Times New Roman" w:hAnsi="Times New Roman"/>
          <w:bCs/>
          <w:sz w:val="24"/>
          <w:szCs w:val="24"/>
        </w:rPr>
        <w:t xml:space="preserve"> </w:t>
      </w:r>
      <w:r w:rsidR="000B64FF">
        <w:rPr>
          <w:rFonts w:ascii="Times New Roman" w:hAnsi="Times New Roman"/>
          <w:bCs/>
          <w:sz w:val="24"/>
          <w:szCs w:val="24"/>
        </w:rPr>
        <w:t>у Розділі на</w:t>
      </w:r>
      <w:r w:rsidRPr="00516993">
        <w:rPr>
          <w:rFonts w:ascii="Times New Roman" w:hAnsi="Times New Roman"/>
          <w:bCs/>
          <w:sz w:val="24"/>
          <w:szCs w:val="24"/>
        </w:rPr>
        <w:t xml:space="preserve"> Сайті;</w:t>
      </w:r>
    </w:p>
    <w:p w14:paraId="40C7E94B" w14:textId="4A7A2103" w:rsidR="00EC3E45" w:rsidRPr="00516993" w:rsidRDefault="00EC3E45" w:rsidP="00EC3E45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отримувати дохід від спільної діяльності пропорційно своєму вкладу у спільну діяльність;</w:t>
      </w:r>
    </w:p>
    <w:p w14:paraId="357BB996" w14:textId="77777777" w:rsidR="005138D0" w:rsidRPr="00516993" w:rsidRDefault="005138D0" w:rsidP="00EC3E45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пропонувати Керуючому учаснику та іншим Учасникам ідеї розвитку;</w:t>
      </w:r>
    </w:p>
    <w:p w14:paraId="0ECAB2EF" w14:textId="0EA7773F" w:rsidR="005138D0" w:rsidRPr="00516993" w:rsidRDefault="005138D0" w:rsidP="00EC3E45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 xml:space="preserve">за погодженням та дорученням Керуючого учасника проводити переддоговірні перемовини </w:t>
      </w:r>
      <w:r w:rsidR="00F459E2">
        <w:rPr>
          <w:rFonts w:ascii="Times New Roman" w:hAnsi="Times New Roman"/>
          <w:bCs/>
          <w:sz w:val="24"/>
          <w:szCs w:val="24"/>
        </w:rPr>
        <w:t xml:space="preserve">із третіми сторонами </w:t>
      </w:r>
      <w:r w:rsidRPr="00516993">
        <w:rPr>
          <w:rFonts w:ascii="Times New Roman" w:hAnsi="Times New Roman"/>
          <w:bCs/>
          <w:sz w:val="24"/>
          <w:szCs w:val="24"/>
        </w:rPr>
        <w:t>щодо здійснення спільної діяльності</w:t>
      </w:r>
      <w:r w:rsidR="00F459E2">
        <w:rPr>
          <w:rFonts w:ascii="Times New Roman" w:hAnsi="Times New Roman"/>
          <w:bCs/>
          <w:sz w:val="24"/>
          <w:szCs w:val="24"/>
        </w:rPr>
        <w:t xml:space="preserve"> та досягнення цілі</w:t>
      </w:r>
      <w:r w:rsidRPr="00516993">
        <w:rPr>
          <w:rFonts w:ascii="Times New Roman" w:hAnsi="Times New Roman"/>
          <w:bCs/>
          <w:sz w:val="24"/>
          <w:szCs w:val="24"/>
        </w:rPr>
        <w:t xml:space="preserve">; </w:t>
      </w:r>
    </w:p>
    <w:p w14:paraId="29B3B679" w14:textId="08B50C29" w:rsidR="00EC3E45" w:rsidRPr="00516993" w:rsidRDefault="00EC3E45" w:rsidP="00EC3E45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відмовитися від подальшої участі в цьому Договорі відповідно до процедури, прописаної в Договорі.</w:t>
      </w:r>
    </w:p>
    <w:p w14:paraId="31CF2922" w14:textId="7B341C9A" w:rsidR="00EC3E45" w:rsidRPr="00516993" w:rsidRDefault="00EC3E45" w:rsidP="00EC3E45">
      <w:p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/>
          <w:bCs/>
          <w:sz w:val="24"/>
          <w:szCs w:val="24"/>
          <w:lang w:val="uk-UA"/>
        </w:rPr>
        <w:lastRenderedPageBreak/>
        <w:t>6.2. Надання інформації та документів про спільну діяльність здійснюється наступним чином.</w:t>
      </w:r>
    </w:p>
    <w:p w14:paraId="68C4BA1B" w14:textId="275C61E9" w:rsidR="00EC3E45" w:rsidRPr="00516993" w:rsidRDefault="00EC3E45" w:rsidP="00EC3E45">
      <w:p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/>
          <w:bCs/>
          <w:sz w:val="24"/>
          <w:szCs w:val="24"/>
          <w:lang w:val="uk-UA"/>
        </w:rPr>
        <w:t>Учасник направляє запит Керуючому учаснику в один із наступних способів: 1) поштою цінним листом з описом вкладення з особистим підписом Учасника; 2) на електронну адресу Керуючого учасника з посвідченням ЕЦП</w:t>
      </w:r>
      <w:r w:rsidR="00373BAC">
        <w:rPr>
          <w:rFonts w:ascii="Times New Roman" w:hAnsi="Times New Roman"/>
          <w:bCs/>
          <w:sz w:val="24"/>
          <w:szCs w:val="24"/>
          <w:lang w:val="uk-UA"/>
        </w:rPr>
        <w:t xml:space="preserve"> (КЕП)</w:t>
      </w:r>
      <w:r w:rsidRPr="00516993">
        <w:rPr>
          <w:rFonts w:ascii="Times New Roman" w:hAnsi="Times New Roman"/>
          <w:bCs/>
          <w:sz w:val="24"/>
          <w:szCs w:val="24"/>
          <w:lang w:val="uk-UA"/>
        </w:rPr>
        <w:t>; 3) на електронну адресу Керуючого учасника відсканований письмовий документ, що містить особистий підпис Учасника</w:t>
      </w:r>
      <w:r w:rsidR="00373BAC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516993">
        <w:rPr>
          <w:rFonts w:ascii="Times New Roman" w:hAnsi="Times New Roman"/>
          <w:bCs/>
          <w:sz w:val="24"/>
          <w:szCs w:val="24"/>
          <w:lang w:val="uk-UA"/>
        </w:rPr>
        <w:t xml:space="preserve"> з обов’язковою подальшою передачею письмового документу.</w:t>
      </w:r>
    </w:p>
    <w:p w14:paraId="0AF1B0DB" w14:textId="2C0D70F9" w:rsidR="00EC3E45" w:rsidRPr="002A100E" w:rsidRDefault="00EC3E45" w:rsidP="00EC3E45">
      <w:pPr>
        <w:shd w:val="clear" w:color="auto" w:fill="FFFFFF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  <w:lang w:val="uk-UA"/>
        </w:rPr>
        <w:t xml:space="preserve">Керуючий учасник зобов’язаний протягом 10 днів з дати отримання запиту надати Учаснику відповідь з копіями (відсканованими копіями) документів в один із таких способів: 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1) на електронну пошту Учасника, вказану в цьому Договорі або додатках; 2) на поштову адресу Учасника цінним листом з описом вкладення.</w:t>
      </w:r>
    </w:p>
    <w:p w14:paraId="1CD524FD" w14:textId="06EEC682" w:rsidR="00E54811" w:rsidRPr="00E54811" w:rsidRDefault="00E54811" w:rsidP="00EC3E45">
      <w:pPr>
        <w:shd w:val="clear" w:color="auto" w:fill="FFFFFF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Або за запитом у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Psytraits</w:t>
      </w:r>
      <w:r w:rsidRPr="00E54811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чаті</w:t>
      </w:r>
      <w:r w:rsidRPr="00E5481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E94BD1" w14:textId="2ED771EF" w:rsidR="00662498" w:rsidRPr="00516993" w:rsidRDefault="00662498" w:rsidP="00650077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>7. ОБОВ’ЯЗКИ УЧАСНИКІВ</w:t>
      </w:r>
    </w:p>
    <w:p w14:paraId="7BF09F26" w14:textId="5401E296" w:rsidR="00EC3E45" w:rsidRPr="00516993" w:rsidRDefault="00EC3E45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7.1. Кожен Учасник зобов’язаний:</w:t>
      </w:r>
    </w:p>
    <w:p w14:paraId="2EA70E70" w14:textId="39F24470" w:rsidR="00EC3E45" w:rsidRPr="00516993" w:rsidRDefault="00EC3E45" w:rsidP="00D15B9D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 xml:space="preserve">внести свій вклад в розмірі та </w:t>
      </w:r>
      <w:r w:rsidR="00D15B9D" w:rsidRPr="00516993">
        <w:rPr>
          <w:rFonts w:ascii="Times New Roman" w:hAnsi="Times New Roman"/>
          <w:bCs/>
          <w:sz w:val="24"/>
          <w:szCs w:val="24"/>
        </w:rPr>
        <w:t xml:space="preserve">в </w:t>
      </w:r>
      <w:r w:rsidRPr="00516993">
        <w:rPr>
          <w:rFonts w:ascii="Times New Roman" w:hAnsi="Times New Roman"/>
          <w:bCs/>
          <w:sz w:val="24"/>
          <w:szCs w:val="24"/>
        </w:rPr>
        <w:t>порядку, визначеному цим Договором та додатками до нього;</w:t>
      </w:r>
    </w:p>
    <w:p w14:paraId="730D7548" w14:textId="27B63FC0" w:rsidR="00EC3E45" w:rsidRPr="00516993" w:rsidRDefault="00650077" w:rsidP="00D15B9D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брати участь в прийнятті рішень щодо спільної діяльності в порядку, визначеному цим Договором;</w:t>
      </w:r>
    </w:p>
    <w:p w14:paraId="58349BE3" w14:textId="29BF6253" w:rsidR="00650077" w:rsidRPr="00516993" w:rsidRDefault="00650077" w:rsidP="00D15B9D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516993">
        <w:rPr>
          <w:rFonts w:ascii="Times New Roman" w:hAnsi="Times New Roman"/>
          <w:bCs/>
          <w:sz w:val="24"/>
          <w:szCs w:val="24"/>
        </w:rPr>
        <w:t>інформувати Керуючого учасника про зміну своїх реквізитів протягом 5 днів з дати такої зміни. У випадку неповідомлення Учасник несе ризик настання пов’язаних з цим несприятливих наслідків</w:t>
      </w:r>
      <w:r w:rsidR="00D15B9D" w:rsidRPr="00516993">
        <w:rPr>
          <w:rFonts w:ascii="Times New Roman" w:hAnsi="Times New Roman"/>
          <w:bCs/>
          <w:sz w:val="24"/>
          <w:szCs w:val="24"/>
        </w:rPr>
        <w:t>.</w:t>
      </w:r>
    </w:p>
    <w:p w14:paraId="5181A804" w14:textId="6901462A" w:rsidR="00F13248" w:rsidRPr="00516993" w:rsidRDefault="00662498" w:rsidP="0028364B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РОЗПОДІЛ ДОХОДІВ </w:t>
      </w:r>
      <w:r w:rsidR="00E60133" w:rsidRPr="005169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ПОКРИТТЯ ЗБИТКІВ </w:t>
      </w:r>
      <w:r w:rsidRPr="00516993">
        <w:rPr>
          <w:rFonts w:ascii="Times New Roman" w:hAnsi="Times New Roman" w:cs="Times New Roman"/>
          <w:b/>
          <w:sz w:val="24"/>
          <w:szCs w:val="24"/>
          <w:lang w:val="uk-UA"/>
        </w:rPr>
        <w:t>ВІД СПІЛЬНОЇ ДІЯЛЬНОСТІ</w:t>
      </w:r>
    </w:p>
    <w:p w14:paraId="62F64E8A" w14:textId="71E2C4A4" w:rsidR="00D15B9D" w:rsidRPr="00516993" w:rsidRDefault="00D15B9D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8.1. Бухгалтерський облік спільної діяльності веде Керуючий учасник</w:t>
      </w:r>
      <w:r w:rsidR="00B006AE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максимальним дотриманням прозорості.</w:t>
      </w:r>
    </w:p>
    <w:p w14:paraId="74CC45FC" w14:textId="4FF923A4" w:rsidR="00D15B9D" w:rsidRPr="00516993" w:rsidRDefault="00D15B9D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8.2. Про наявність та розмір </w:t>
      </w:r>
      <w:r w:rsidR="00D204F6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прибутку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(збитку) від спільної діяльності Керуючий учасник повідомляє Учасників щоквартально не пізніше 20 днів після закінчення поточного кварталу.</w:t>
      </w:r>
    </w:p>
    <w:p w14:paraId="768E7C70" w14:textId="37D9E132" w:rsidR="00D15B9D" w:rsidRPr="00516993" w:rsidRDefault="00D15B9D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8.3. При наявності </w:t>
      </w:r>
      <w:r w:rsidR="00D204F6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прибутку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поточний квартал Керуючий учасник прий</w:t>
      </w:r>
      <w:r w:rsidR="00D204F6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має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 про виплату </w:t>
      </w:r>
      <w:r w:rsidR="00D204F6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прибутку</w:t>
      </w: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Учасникам пропорційно їхньому вкладу у спільну діяльність.</w:t>
      </w:r>
      <w:r w:rsidR="00E60133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 необхідності розвитку спільної діяльності Керуючий учасник може</w:t>
      </w:r>
      <w:r w:rsidR="00D204F6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запропонувати</w:t>
      </w:r>
      <w:r w:rsidR="00E60133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006AE" w:rsidRP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Учасникам </w:t>
      </w:r>
      <w:r w:rsidR="00E60133" w:rsidRPr="00516993">
        <w:rPr>
          <w:rFonts w:ascii="Times New Roman" w:hAnsi="Times New Roman" w:cs="Times New Roman"/>
          <w:bCs/>
          <w:sz w:val="24"/>
          <w:szCs w:val="24"/>
          <w:lang w:val="uk-UA"/>
        </w:rPr>
        <w:t>прийняти рішення про використання доходу на потреби спільної діяльності.</w:t>
      </w:r>
    </w:p>
    <w:p w14:paraId="6733809A" w14:textId="41744B92" w:rsidR="00E60133" w:rsidRDefault="00E60133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6993">
        <w:rPr>
          <w:rFonts w:ascii="Times New Roman" w:hAnsi="Times New Roman" w:cs="Times New Roman"/>
          <w:bCs/>
          <w:sz w:val="24"/>
          <w:szCs w:val="24"/>
          <w:lang w:val="uk-UA"/>
        </w:rPr>
        <w:t>8.4. Про прийняте рішення Керуючий учасник повідомляє Учасників в порядку,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передбаченому цим Договором.</w:t>
      </w:r>
    </w:p>
    <w:p w14:paraId="539478B8" w14:textId="6F19852D" w:rsidR="00E60133" w:rsidRDefault="00E60133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8.5. У випадку прийняття рішення про виплату </w:t>
      </w:r>
      <w:r w:rsidR="00D030DA">
        <w:rPr>
          <w:rFonts w:ascii="Times New Roman" w:hAnsi="Times New Roman" w:cs="Times New Roman"/>
          <w:bCs/>
          <w:sz w:val="24"/>
          <w:szCs w:val="24"/>
          <w:lang w:val="uk-UA"/>
        </w:rPr>
        <w:t>прибутку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Учасникам така виплата здійснюється </w:t>
      </w:r>
      <w:r w:rsidR="00607D18">
        <w:rPr>
          <w:rFonts w:ascii="Times New Roman" w:hAnsi="Times New Roman" w:cs="Times New Roman"/>
          <w:bCs/>
          <w:sz w:val="24"/>
          <w:szCs w:val="24"/>
          <w:lang w:val="uk-UA"/>
        </w:rPr>
        <w:t>шляхом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безготівково</w:t>
      </w:r>
      <w:r w:rsidR="00607D18">
        <w:rPr>
          <w:rFonts w:ascii="Times New Roman" w:hAnsi="Times New Roman" w:cs="Times New Roman"/>
          <w:bCs/>
          <w:sz w:val="24"/>
          <w:szCs w:val="24"/>
          <w:lang w:val="uk-UA"/>
        </w:rPr>
        <w:t>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07D18">
        <w:rPr>
          <w:rFonts w:ascii="Times New Roman" w:hAnsi="Times New Roman" w:cs="Times New Roman"/>
          <w:bCs/>
          <w:sz w:val="24"/>
          <w:szCs w:val="24"/>
          <w:lang w:val="uk-UA"/>
        </w:rPr>
        <w:t>переказу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рахунок Учасника, зазначений в цьому Договорі або окремо повідомлений Учасником при його зміні.</w:t>
      </w:r>
    </w:p>
    <w:p w14:paraId="74BBAD58" w14:textId="60A2AEDF" w:rsidR="00E60133" w:rsidRDefault="00E60133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8.6. Виплата </w:t>
      </w:r>
      <w:r w:rsidR="00D030DA">
        <w:rPr>
          <w:rFonts w:ascii="Times New Roman" w:hAnsi="Times New Roman" w:cs="Times New Roman"/>
          <w:bCs/>
          <w:sz w:val="24"/>
          <w:szCs w:val="24"/>
          <w:lang w:val="uk-UA"/>
        </w:rPr>
        <w:t>прибутку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здійснюється</w:t>
      </w:r>
      <w:r w:rsidR="00D030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невідкладно після прийняття відповідного рішення, але в будь-якому випадку не пізніше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40 днів з дати прийняття рішення.</w:t>
      </w:r>
    </w:p>
    <w:p w14:paraId="68CD53D4" w14:textId="6119AE6D" w:rsidR="00E60133" w:rsidRDefault="00E60133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8.7. При виплаті </w:t>
      </w:r>
      <w:r w:rsidR="00D030DA">
        <w:rPr>
          <w:rFonts w:ascii="Times New Roman" w:hAnsi="Times New Roman" w:cs="Times New Roman"/>
          <w:bCs/>
          <w:sz w:val="24"/>
          <w:szCs w:val="24"/>
          <w:lang w:val="uk-UA"/>
        </w:rPr>
        <w:t>прибутку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Керуючий учасник виступає податковим агентом стосовно Учасників, якщо це передбачено податковим законодавством України. Керуючий учасник при виплаті </w:t>
      </w:r>
      <w:r w:rsidR="00D030DA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коштів</w:t>
      </w: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зобов’язаний утримати належні податки та збори, сплатити їх до бюджету та подати відповідну звітність</w:t>
      </w:r>
      <w:r w:rsidR="007B6415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, якщо цього вимагає податкове законодавство.</w:t>
      </w:r>
    </w:p>
    <w:p w14:paraId="6AC83DE0" w14:textId="2D356299" w:rsidR="00E60133" w:rsidRDefault="00E60133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8.8. При наявності збитків Керуючий учасник може прийняти одне з таких рішень:</w:t>
      </w:r>
    </w:p>
    <w:p w14:paraId="4BC95AE7" w14:textId="1C6C9926" w:rsidR="00E60133" w:rsidRPr="00E60133" w:rsidRDefault="00E60133" w:rsidP="00E60133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E60133">
        <w:rPr>
          <w:rFonts w:ascii="Times New Roman" w:hAnsi="Times New Roman"/>
          <w:bCs/>
          <w:sz w:val="24"/>
          <w:szCs w:val="24"/>
        </w:rPr>
        <w:t>продовження спільної діяльності без змін, якщо збитки не загрожують можливості подальшої співпраці;</w:t>
      </w:r>
    </w:p>
    <w:p w14:paraId="7477CB36" w14:textId="79CEDB1D" w:rsidR="00E60133" w:rsidRPr="00E60133" w:rsidRDefault="00E60133" w:rsidP="00E60133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E60133">
        <w:rPr>
          <w:rFonts w:ascii="Times New Roman" w:hAnsi="Times New Roman"/>
          <w:bCs/>
          <w:sz w:val="24"/>
          <w:szCs w:val="24"/>
        </w:rPr>
        <w:t>залучення додаткових вкладів Учасників;</w:t>
      </w:r>
    </w:p>
    <w:p w14:paraId="2809B748" w14:textId="0B92A3DE" w:rsidR="00E60133" w:rsidRPr="00E60133" w:rsidRDefault="00E60133" w:rsidP="00E60133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E60133">
        <w:rPr>
          <w:rFonts w:ascii="Times New Roman" w:hAnsi="Times New Roman"/>
          <w:bCs/>
          <w:sz w:val="24"/>
          <w:szCs w:val="24"/>
        </w:rPr>
        <w:t xml:space="preserve">винесення на погодження </w:t>
      </w:r>
      <w:r w:rsidR="00C65D3A">
        <w:rPr>
          <w:rFonts w:ascii="Times New Roman" w:hAnsi="Times New Roman"/>
          <w:bCs/>
          <w:sz w:val="24"/>
          <w:szCs w:val="24"/>
        </w:rPr>
        <w:t xml:space="preserve">Учасників </w:t>
      </w:r>
      <w:r w:rsidRPr="00E60133">
        <w:rPr>
          <w:rFonts w:ascii="Times New Roman" w:hAnsi="Times New Roman"/>
          <w:bCs/>
          <w:sz w:val="24"/>
          <w:szCs w:val="24"/>
        </w:rPr>
        <w:t>рішення щодо припинення спільної діяльності.</w:t>
      </w:r>
    </w:p>
    <w:p w14:paraId="76958AB8" w14:textId="2296C493" w:rsidR="00B12192" w:rsidRPr="00D02630" w:rsidRDefault="00B12192" w:rsidP="00D02630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263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9. СТРОК ДОГОВОРУ ТА ЙОГО ПРИПИНЕННЯ</w:t>
      </w:r>
    </w:p>
    <w:p w14:paraId="45A2253C" w14:textId="447808FD" w:rsidR="00B12192" w:rsidRDefault="00E60133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9.1. Цей Договір набуває чинності для Учасників з дати</w:t>
      </w:r>
      <w:r w:rsidR="00FC76D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зазначеній в даному Договорі,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та є безстроковим.</w:t>
      </w:r>
      <w:r w:rsidR="00634C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058DA5D4" w14:textId="1B69D8A7" w:rsidR="00E60133" w:rsidRDefault="00E60133" w:rsidP="0048598A">
      <w:pPr>
        <w:shd w:val="clear" w:color="auto" w:fill="FFFFFF"/>
        <w:spacing w:after="120"/>
        <w:ind w:left="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9.2. </w:t>
      </w:r>
      <w:r w:rsidR="00C65D3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Кожен Учасник </w:t>
      </w:r>
      <w:r w:rsidR="00C65D3A" w:rsidRPr="00C65D3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може зробити заяву про відмову від подальшої участі у </w:t>
      </w:r>
      <w:r w:rsidR="00C65D3A">
        <w:rPr>
          <w:rFonts w:ascii="Times New Roman" w:hAnsi="Times New Roman" w:cs="Times New Roman"/>
          <w:bCs/>
          <w:sz w:val="24"/>
          <w:szCs w:val="24"/>
          <w:lang w:val="uk-UA"/>
        </w:rPr>
        <w:t>цьому</w:t>
      </w:r>
      <w:r w:rsidR="00C65D3A" w:rsidRPr="00C65D3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65D3A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C65D3A" w:rsidRPr="00C65D3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оговорі не пізніш як за три місяці до виходу з </w:t>
      </w:r>
      <w:r w:rsidR="00C65D3A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C65D3A" w:rsidRPr="00C65D3A">
        <w:rPr>
          <w:rFonts w:ascii="Times New Roman" w:hAnsi="Times New Roman" w:cs="Times New Roman"/>
          <w:bCs/>
          <w:sz w:val="24"/>
          <w:szCs w:val="24"/>
          <w:lang w:val="uk-UA"/>
        </w:rPr>
        <w:t>оговору.</w:t>
      </w:r>
      <w:r w:rsidR="00C65D3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Заява подається Керуючому учаснику в один з таких способів: </w:t>
      </w:r>
      <w:r w:rsidR="00C65D3A" w:rsidRPr="00EC3E45">
        <w:rPr>
          <w:rFonts w:ascii="Times New Roman" w:hAnsi="Times New Roman"/>
          <w:bCs/>
          <w:sz w:val="24"/>
          <w:szCs w:val="24"/>
          <w:lang w:val="uk-UA"/>
        </w:rPr>
        <w:t>1) поштою цінним листом з описом вкладення з особистим підписом Учасника; 2) на електронну адресу Керуючого учасника з посвідченням ЕЦП</w:t>
      </w:r>
      <w:r w:rsidR="00BE6EF0">
        <w:rPr>
          <w:rFonts w:ascii="Times New Roman" w:hAnsi="Times New Roman"/>
          <w:bCs/>
          <w:sz w:val="24"/>
          <w:szCs w:val="24"/>
          <w:lang w:val="uk-UA"/>
        </w:rPr>
        <w:t xml:space="preserve"> (КЕП)</w:t>
      </w:r>
      <w:r w:rsidR="00C65D3A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C5172DC" w14:textId="605C8ADC" w:rsidR="00C65D3A" w:rsidRDefault="00C65D3A" w:rsidP="0048598A">
      <w:pPr>
        <w:shd w:val="clear" w:color="auto" w:fill="FFFFFF"/>
        <w:spacing w:after="120"/>
        <w:ind w:left="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Про отримання заяви </w:t>
      </w:r>
      <w:r w:rsidR="003D6FFB">
        <w:rPr>
          <w:rFonts w:ascii="Times New Roman" w:hAnsi="Times New Roman"/>
          <w:bCs/>
          <w:sz w:val="24"/>
          <w:szCs w:val="24"/>
          <w:lang w:val="uk-UA"/>
        </w:rPr>
        <w:t>У</w:t>
      </w:r>
      <w:r>
        <w:rPr>
          <w:rFonts w:ascii="Times New Roman" w:hAnsi="Times New Roman"/>
          <w:bCs/>
          <w:sz w:val="24"/>
          <w:szCs w:val="24"/>
          <w:lang w:val="uk-UA"/>
        </w:rPr>
        <w:t>часника про відмову від подальшої участі Керуючий учасник повідомляє Учасників в спосіб, передбачений цим Договором.</w:t>
      </w:r>
    </w:p>
    <w:p w14:paraId="758E1344" w14:textId="48F10B13" w:rsidR="003D6FFB" w:rsidRDefault="003D6FFB" w:rsidP="0048598A">
      <w:pPr>
        <w:shd w:val="clear" w:color="auto" w:fill="FFFFFF"/>
        <w:spacing w:after="120"/>
        <w:ind w:left="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При відмові Учасника від подальшої участі в Договорі цей Договір зберігає свою дійсність</w:t>
      </w:r>
      <w:r w:rsidRPr="003D6F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інших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3D6FFB">
        <w:rPr>
          <w:rFonts w:ascii="Times New Roman" w:hAnsi="Times New Roman" w:cs="Times New Roman"/>
          <w:bCs/>
          <w:sz w:val="24"/>
          <w:szCs w:val="24"/>
          <w:lang w:val="uk-UA"/>
        </w:rPr>
        <w:t>часників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CA6803D" w14:textId="24C27F2B" w:rsidR="003D6FFB" w:rsidRPr="00BE6EF0" w:rsidRDefault="003D6FFB" w:rsidP="00C65D3A">
      <w:pPr>
        <w:shd w:val="clear" w:color="auto" w:fill="FFFFFF"/>
        <w:spacing w:after="120"/>
        <w:ind w:left="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9.3. У випадку </w:t>
      </w:r>
      <w:r w:rsidRPr="003D6F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визнання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3D6F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часника недієздатним, безвісно відсутнім, обмеження його цивільної </w:t>
      </w: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дієздатності, Керуючий учасник приймає рішення про припинення подальшої участі </w:t>
      </w:r>
      <w:r w:rsidR="007B2ECB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такого Учасника </w:t>
      </w: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>в Договорі. При цьому цей Договір зберігає свою дійсність щодо інших Учасників.</w:t>
      </w:r>
    </w:p>
    <w:p w14:paraId="3A68DA0D" w14:textId="77777777" w:rsidR="0074265F" w:rsidRPr="00BE6EF0" w:rsidRDefault="003D6FFB" w:rsidP="003D6FFB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EF0">
        <w:rPr>
          <w:rFonts w:ascii="Times New Roman" w:hAnsi="Times New Roman"/>
          <w:bCs/>
          <w:sz w:val="24"/>
          <w:szCs w:val="24"/>
          <w:lang w:val="uk-UA"/>
        </w:rPr>
        <w:t xml:space="preserve">9.4. У випадку смерті фізичної особи - Учасника </w:t>
      </w:r>
      <w:r w:rsidR="007B2ECB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цей Договір зберігає свою дійсність щодо інших Учасників. </w:t>
      </w:r>
    </w:p>
    <w:p w14:paraId="0D3ACA0C" w14:textId="77777777" w:rsidR="0074265F" w:rsidRPr="00BE6EF0" w:rsidRDefault="007B2ECB" w:rsidP="003D6FFB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такому випадку за рішенням Керуючого учасника померлий Учасник може бути заміщений спадкоємцем, який в установленому законом порядку отримав свідоцтво про право на спадщину, та виявив бажання бути Учасником цього Договору. </w:t>
      </w:r>
    </w:p>
    <w:p w14:paraId="2FD799B0" w14:textId="5B6EFA34" w:rsidR="003D6FFB" w:rsidRDefault="007B2ECB" w:rsidP="003D6FFB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випадку </w:t>
      </w:r>
      <w:r w:rsidR="0074265F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незгоди правонаступника бути учасником цього Договору спадкоємець має право на отримання доходу від спільної діяльності, який був </w:t>
      </w:r>
      <w:r w:rsidR="00E54811">
        <w:rPr>
          <w:rFonts w:ascii="Times New Roman" w:hAnsi="Times New Roman" w:cs="Times New Roman"/>
          <w:bCs/>
          <w:sz w:val="24"/>
          <w:szCs w:val="24"/>
          <w:lang w:val="uk-UA"/>
        </w:rPr>
        <w:t>накопичений</w:t>
      </w:r>
      <w:r w:rsidR="0074265F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дати смерті Учасника. Такий дохід повинен бути виплачений протягом 1 (одного) року з дати подачі відповідної заяви спадкоємцем.</w:t>
      </w: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4265F" w:rsidRPr="00BE6EF0">
        <w:rPr>
          <w:rFonts w:ascii="Times New Roman" w:hAnsi="Times New Roman"/>
          <w:bCs/>
          <w:sz w:val="24"/>
          <w:szCs w:val="24"/>
          <w:lang w:val="uk-UA"/>
        </w:rPr>
        <w:t>Керуючий учасник приймає рішення про затвердження оновлених пропорцій вкладів Учасників.</w:t>
      </w:r>
    </w:p>
    <w:p w14:paraId="6295086F" w14:textId="006214E3" w:rsidR="003D6FFB" w:rsidRDefault="003D6FFB" w:rsidP="003D6FFB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9.5. У випадку </w:t>
      </w:r>
      <w:r w:rsidRPr="003D6FFB">
        <w:rPr>
          <w:rFonts w:ascii="Times New Roman" w:hAnsi="Times New Roman"/>
          <w:bCs/>
          <w:sz w:val="24"/>
          <w:szCs w:val="24"/>
          <w:lang w:val="uk-UA"/>
        </w:rPr>
        <w:t xml:space="preserve">виділу частки </w:t>
      </w:r>
      <w:r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3D6FFB">
        <w:rPr>
          <w:rFonts w:ascii="Times New Roman" w:hAnsi="Times New Roman"/>
          <w:bCs/>
          <w:sz w:val="24"/>
          <w:szCs w:val="24"/>
          <w:lang w:val="uk-UA"/>
        </w:rPr>
        <w:t>часника на вимогу його кредитора,</w:t>
      </w:r>
      <w:r w:rsidRPr="003D6F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Керуючий учасник приймає рішення про припинення його подальшої участі в Договорі з виділом частки на вимогу кредитора. При цьому цей Договір зберігає свою дійсність</w:t>
      </w:r>
      <w:r w:rsidRPr="003D6F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інших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3D6FFB">
        <w:rPr>
          <w:rFonts w:ascii="Times New Roman" w:hAnsi="Times New Roman" w:cs="Times New Roman"/>
          <w:bCs/>
          <w:sz w:val="24"/>
          <w:szCs w:val="24"/>
          <w:lang w:val="uk-UA"/>
        </w:rPr>
        <w:t>часників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F429E8D" w14:textId="212AB225" w:rsidR="003D6FFB" w:rsidRDefault="003D6FFB" w:rsidP="003D6FFB">
      <w:pPr>
        <w:shd w:val="clear" w:color="auto" w:fill="FFFFFF"/>
        <w:spacing w:after="120"/>
        <w:ind w:left="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9.6. У випадку припинення подальшої участі Учасника в цьому Договорі в останній день участі Учасника Керуючий учасник приймає рішення про припинення участі Учасника в договорі та затвердження оновлених пропорцій вкладів Учасників. </w:t>
      </w:r>
    </w:p>
    <w:p w14:paraId="79C963AE" w14:textId="77777777" w:rsidR="003D6FFB" w:rsidRDefault="003D6FFB" w:rsidP="003D6FFB">
      <w:pPr>
        <w:shd w:val="clear" w:color="auto" w:fill="FFFFFF"/>
        <w:spacing w:after="120"/>
        <w:ind w:left="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У випадку припинення участі Учаснику повертаються без винагороди речі,</w:t>
      </w:r>
      <w:r w:rsidRPr="00C65D3A">
        <w:rPr>
          <w:rFonts w:ascii="Times New Roman" w:hAnsi="Times New Roman"/>
          <w:bCs/>
          <w:sz w:val="24"/>
          <w:szCs w:val="24"/>
          <w:lang w:val="uk-UA"/>
        </w:rPr>
        <w:t xml:space="preserve"> визначен</w:t>
      </w:r>
      <w:r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C65D3A">
        <w:rPr>
          <w:rFonts w:ascii="Times New Roman" w:hAnsi="Times New Roman"/>
          <w:bCs/>
          <w:sz w:val="24"/>
          <w:szCs w:val="24"/>
          <w:lang w:val="uk-UA"/>
        </w:rPr>
        <w:t xml:space="preserve"> індивідуальними ознаками,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C65D3A">
        <w:rPr>
          <w:rFonts w:ascii="Times New Roman" w:hAnsi="Times New Roman"/>
          <w:bCs/>
          <w:sz w:val="24"/>
          <w:szCs w:val="24"/>
          <w:lang w:val="uk-UA"/>
        </w:rPr>
        <w:t>передані у спільне володіння та (або) користування учасників.</w:t>
      </w:r>
    </w:p>
    <w:p w14:paraId="11A92AF0" w14:textId="77777777" w:rsidR="0074265F" w:rsidRDefault="00C22D50" w:rsidP="003D6FFB">
      <w:pPr>
        <w:shd w:val="clear" w:color="auto" w:fill="FFFFFF"/>
        <w:spacing w:after="120"/>
        <w:ind w:left="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У випадку припинення участі Учасник</w:t>
      </w:r>
      <w:r w:rsidR="0074265F">
        <w:rPr>
          <w:rFonts w:ascii="Times New Roman" w:hAnsi="Times New Roman"/>
          <w:bCs/>
          <w:sz w:val="24"/>
          <w:szCs w:val="24"/>
          <w:lang w:val="uk-UA"/>
        </w:rPr>
        <w:t xml:space="preserve"> має право на отримання доходу від спільної діяльності (за його наявності), який був отриманий до дати припинення участі. Такий дохід повинен бути виплачений протягом 1 (одного) року з дати припинення участі.</w:t>
      </w:r>
    </w:p>
    <w:p w14:paraId="3E020FF5" w14:textId="2EBC62B6" w:rsidR="003D6FFB" w:rsidRDefault="00E54811" w:rsidP="003D6FFB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В</w:t>
      </w:r>
      <w:r w:rsidR="003D6FFB">
        <w:rPr>
          <w:rFonts w:ascii="Times New Roman" w:hAnsi="Times New Roman"/>
          <w:bCs/>
          <w:sz w:val="24"/>
          <w:szCs w:val="24"/>
          <w:lang w:val="uk-UA"/>
        </w:rPr>
        <w:t xml:space="preserve">клад в </w:t>
      </w:r>
      <w:r w:rsidR="0074265F">
        <w:rPr>
          <w:rFonts w:ascii="Times New Roman" w:hAnsi="Times New Roman"/>
          <w:bCs/>
          <w:sz w:val="24"/>
          <w:szCs w:val="24"/>
          <w:lang w:val="uk-UA"/>
        </w:rPr>
        <w:t xml:space="preserve">грошовій </w:t>
      </w:r>
      <w:r w:rsidR="003D6FFB">
        <w:rPr>
          <w:rFonts w:ascii="Times New Roman" w:hAnsi="Times New Roman"/>
          <w:bCs/>
          <w:sz w:val="24"/>
          <w:szCs w:val="24"/>
          <w:lang w:val="uk-UA"/>
        </w:rPr>
        <w:t xml:space="preserve">формі </w:t>
      </w:r>
      <w:r>
        <w:rPr>
          <w:rFonts w:ascii="Times New Roman" w:hAnsi="Times New Roman"/>
          <w:bCs/>
          <w:sz w:val="24"/>
          <w:szCs w:val="24"/>
          <w:lang w:val="uk-UA"/>
        </w:rPr>
        <w:t>за покупку % співвласності не підлягає поверненню або компенсації</w:t>
      </w:r>
      <w:r w:rsidR="003D6FF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0D3D9D0" w14:textId="0FD8A203" w:rsidR="00427515" w:rsidRDefault="00427515" w:rsidP="003D6FFB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9.7. Цей Договір припиняється у випадку:</w:t>
      </w:r>
    </w:p>
    <w:p w14:paraId="21F3A434" w14:textId="400EC98A" w:rsidR="00427515" w:rsidRPr="00634CCC" w:rsidRDefault="00427515" w:rsidP="00634CCC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634CCC">
        <w:rPr>
          <w:rFonts w:ascii="Times New Roman" w:hAnsi="Times New Roman"/>
          <w:bCs/>
          <w:sz w:val="24"/>
          <w:szCs w:val="24"/>
        </w:rPr>
        <w:t>прийняття рішення Учасниками у порядку, визначеному цим Договором;</w:t>
      </w:r>
    </w:p>
    <w:p w14:paraId="2539D025" w14:textId="413BC7C8" w:rsidR="00427515" w:rsidRPr="00634CCC" w:rsidRDefault="00427515" w:rsidP="00634CCC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634CCC">
        <w:rPr>
          <w:rFonts w:ascii="Times New Roman" w:hAnsi="Times New Roman"/>
          <w:bCs/>
          <w:sz w:val="24"/>
          <w:szCs w:val="24"/>
        </w:rPr>
        <w:t>ліквідації юридичної особи – Керуючого учасника;</w:t>
      </w:r>
    </w:p>
    <w:p w14:paraId="5116C89A" w14:textId="676A92C5" w:rsidR="00427515" w:rsidRPr="00634CCC" w:rsidRDefault="00427515" w:rsidP="00634CCC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634CCC">
        <w:rPr>
          <w:rFonts w:ascii="Times New Roman" w:hAnsi="Times New Roman"/>
          <w:bCs/>
          <w:sz w:val="24"/>
          <w:szCs w:val="24"/>
        </w:rPr>
        <w:t>настання обставин, коли досягнення мети спільної діяльності стало неможливим</w:t>
      </w:r>
      <w:r w:rsidR="00634CCC" w:rsidRPr="00634CCC">
        <w:rPr>
          <w:rFonts w:ascii="Times New Roman" w:hAnsi="Times New Roman"/>
          <w:bCs/>
          <w:sz w:val="24"/>
          <w:szCs w:val="24"/>
        </w:rPr>
        <w:t>;</w:t>
      </w:r>
    </w:p>
    <w:p w14:paraId="709A5BF8" w14:textId="6B76A9C2" w:rsidR="00634CCC" w:rsidRPr="00634CCC" w:rsidRDefault="00634CCC" w:rsidP="00634CCC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634CCC">
        <w:rPr>
          <w:rFonts w:ascii="Times New Roman" w:hAnsi="Times New Roman"/>
          <w:bCs/>
          <w:sz w:val="24"/>
          <w:szCs w:val="24"/>
        </w:rPr>
        <w:t>визнання судом Договору недійсним. При визнанні недійсними окремих положень цей Договір продовжує свою дію в частині, яка не визнана недійсною. При цьому Учасники зобов’язуються докласти всіх зусиль для заміни недійсних положень.</w:t>
      </w:r>
    </w:p>
    <w:p w14:paraId="4F8FC57D" w14:textId="31E5BAD4" w:rsidR="00634CCC" w:rsidRDefault="00634CCC" w:rsidP="00634CCC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9.8. </w:t>
      </w:r>
      <w:r w:rsidRPr="00634C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разі припинення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цього Д</w:t>
      </w:r>
      <w:r w:rsidRPr="00634C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оговору речі,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визначені індивідуальними ознаками, </w:t>
      </w:r>
      <w:r w:rsidRPr="00634C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передані у спільне володіння та (або) користування учасників, повертаються учасникам, які їх надали, без </w:t>
      </w:r>
      <w:r w:rsidRPr="00634CCC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винагороди.</w:t>
      </w:r>
    </w:p>
    <w:p w14:paraId="59981C22" w14:textId="72807F0E" w:rsidR="00634CCC" w:rsidRDefault="00634CCC" w:rsidP="00634CCC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4C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Поділ майна, що є у спільній власності учасників, і спільних прав вимоги, які виникли у них, здійснюється в порядку, встановленому цим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чинним законодавством України</w:t>
      </w:r>
      <w:r w:rsidRPr="00634CC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28C1915" w14:textId="2E0FBF15" w:rsidR="00634CCC" w:rsidRPr="00634CCC" w:rsidRDefault="00634CCC" w:rsidP="00634CCC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Спільне майно, яке залишилося після задоволення вимог кредиторів підлягає розподілу між Сторонами пропорційно їхньому вкладу у спільну діяльність.</w:t>
      </w:r>
    </w:p>
    <w:p w14:paraId="06EA421A" w14:textId="055192C5" w:rsidR="00634CCC" w:rsidRDefault="00634CCC" w:rsidP="00634CCC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4C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моменту припинення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цього Д</w:t>
      </w:r>
      <w:r w:rsidRPr="00634C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оговору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Сторони</w:t>
      </w:r>
      <w:r w:rsidRPr="00634C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несуть солідарну відповідальність за невиконаними спільними зобов'язаннями щодо третіх осіб.</w:t>
      </w:r>
    </w:p>
    <w:p w14:paraId="2D845C8B" w14:textId="2B293D1B" w:rsidR="00B12192" w:rsidRPr="00072ED8" w:rsidRDefault="00B12192" w:rsidP="00072ED8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2ED8">
        <w:rPr>
          <w:rFonts w:ascii="Times New Roman" w:hAnsi="Times New Roman" w:cs="Times New Roman"/>
          <w:b/>
          <w:sz w:val="24"/>
          <w:szCs w:val="24"/>
          <w:lang w:val="uk-UA"/>
        </w:rPr>
        <w:t>10. ВИРІШЕННЯ СПОРІВ</w:t>
      </w:r>
    </w:p>
    <w:p w14:paraId="7EE54CA4" w14:textId="00E5FAB5" w:rsidR="00072ED8" w:rsidRPr="00072ED8" w:rsidRDefault="00072ED8" w:rsidP="00072ED8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>.1. Всі спори між Сторонами, що стосуються цього Договору вирішуються шл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>хом переговорів. У випадку неможливості вирішення спору на переговорах, він передається на розгляд та вирішення до суду відповідно до чинного законодавства України.</w:t>
      </w:r>
    </w:p>
    <w:p w14:paraId="4604FDC7" w14:textId="20FBD14D" w:rsidR="00B12192" w:rsidRDefault="00072ED8" w:rsidP="00072ED8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>.2. Будь-що в цьому Договорі не зобов’язує Сторони дотримуватись досудового порядку врегулювання спорів.</w:t>
      </w:r>
    </w:p>
    <w:p w14:paraId="38F0E07E" w14:textId="0B401CA5" w:rsidR="00B12192" w:rsidRPr="00A314B6" w:rsidRDefault="00B12192" w:rsidP="00A314B6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14B6">
        <w:rPr>
          <w:rFonts w:ascii="Times New Roman" w:hAnsi="Times New Roman" w:cs="Times New Roman"/>
          <w:b/>
          <w:sz w:val="24"/>
          <w:szCs w:val="24"/>
          <w:lang w:val="uk-UA"/>
        </w:rPr>
        <w:t>11. КОНФІДЕНЦІЙНІСТЬ ТА ПЕРСОНАЛЬНІ ДАНІ</w:t>
      </w:r>
    </w:p>
    <w:p w14:paraId="6AE4FB20" w14:textId="09E456B9" w:rsidR="00072ED8" w:rsidRPr="00072ED8" w:rsidRDefault="00072ED8" w:rsidP="00072ED8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.1. Сторони встановили, що вся та будь-яка інформація, надана Сторонами під час виконання цього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>оговору є конфіденційною, окрім випадків:</w:t>
      </w:r>
    </w:p>
    <w:p w14:paraId="6D82E698" w14:textId="746A5BB6" w:rsidR="00072ED8" w:rsidRPr="00072ED8" w:rsidRDefault="00072ED8" w:rsidP="00072ED8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072ED8">
        <w:rPr>
          <w:rFonts w:ascii="Times New Roman" w:hAnsi="Times New Roman"/>
          <w:bCs/>
          <w:sz w:val="24"/>
          <w:szCs w:val="24"/>
        </w:rPr>
        <w:t>інформація є загальнодоступною та опублікованою;</w:t>
      </w:r>
    </w:p>
    <w:p w14:paraId="51D54BAE" w14:textId="510432C6" w:rsidR="00072ED8" w:rsidRPr="00072ED8" w:rsidRDefault="00072ED8" w:rsidP="00072ED8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072ED8">
        <w:rPr>
          <w:rFonts w:ascii="Times New Roman" w:hAnsi="Times New Roman"/>
          <w:bCs/>
          <w:sz w:val="24"/>
          <w:szCs w:val="24"/>
        </w:rPr>
        <w:t>інформація надана спеціально для передачі третім особам або представництва інтересів перед третіми особами;</w:t>
      </w:r>
    </w:p>
    <w:p w14:paraId="7EC532CA" w14:textId="17DFA78A" w:rsidR="00072ED8" w:rsidRPr="00072ED8" w:rsidRDefault="00072ED8" w:rsidP="00072ED8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072ED8">
        <w:rPr>
          <w:rFonts w:ascii="Times New Roman" w:hAnsi="Times New Roman"/>
          <w:bCs/>
          <w:sz w:val="24"/>
          <w:szCs w:val="24"/>
        </w:rPr>
        <w:t>Сторона прямо вказала, що надана інформація не є конфіденційною;</w:t>
      </w:r>
    </w:p>
    <w:p w14:paraId="6E3A74C1" w14:textId="14BCFF4A" w:rsidR="00072ED8" w:rsidRPr="00072ED8" w:rsidRDefault="00072ED8" w:rsidP="00072ED8">
      <w:pPr>
        <w:pStyle w:val="a5"/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072ED8">
        <w:rPr>
          <w:rFonts w:ascii="Times New Roman" w:hAnsi="Times New Roman"/>
          <w:bCs/>
          <w:sz w:val="24"/>
          <w:szCs w:val="24"/>
        </w:rPr>
        <w:t>інформація підлягає передачі державним органам або установам відповідно до вимог законодавства.</w:t>
      </w:r>
    </w:p>
    <w:p w14:paraId="539DF63D" w14:textId="617863DE" w:rsidR="00072ED8" w:rsidRPr="00072ED8" w:rsidRDefault="00072ED8" w:rsidP="00072ED8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>.2. Сторони зобов’язуються зберігати в таємниці конфіденційну інформацію та не допускати її розголошення. У випадку порушення неправомірного розголошення конфіденційної інформації, винна Сторона несе відповідальність відповідно до чинного законодавства України.</w:t>
      </w:r>
    </w:p>
    <w:p w14:paraId="7F17C65E" w14:textId="281A9DF0" w:rsidR="00A314B6" w:rsidRDefault="00072ED8" w:rsidP="00A314B6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Pr="00072E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.3. 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Учасники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Закону України «Про захист персональних даних» даю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>ть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згоду 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Керуючому учаснику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обробку 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>їхніх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персональних даних з первинних джерел у обсязі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необхідному для реалізації цього Договору. Дають згоду на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використання персональних даних, що передбачає дії володільця бази щодо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обробки цих даних, в тому числі використання персональних даних відповідно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їх 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>договірних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обов’язків, дії щодо їх захисту, а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також дії щодо надання часткового або повного права обробки персональних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даних іншим суб’єктам відносин, пов’язаних із персональними даними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Дають згоду на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поширення персональних даних, що передбачає дії володільця бази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персональних даних щодо передачі відомостей про фізичну особу з бази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персональних даних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Дають згоду на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доступ до персональних даних третіх осіб, що визначає дії володільця бази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персональних даних у разі отримання запиту від третьої особи щодо доступу до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персональних даних, у тому числі порядок доступу суб’єкта персональних</w:t>
      </w:r>
      <w:r w:rsidR="00A314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14B6" w:rsidRPr="00A314B6">
        <w:rPr>
          <w:rFonts w:ascii="Times New Roman" w:hAnsi="Times New Roman" w:cs="Times New Roman"/>
          <w:bCs/>
          <w:sz w:val="24"/>
          <w:szCs w:val="24"/>
          <w:lang w:val="uk-UA"/>
        </w:rPr>
        <w:t>даних до відомостей про себе.</w:t>
      </w:r>
    </w:p>
    <w:p w14:paraId="7B2ECECE" w14:textId="24D92B3F" w:rsidR="00A314B6" w:rsidRDefault="00A314B6" w:rsidP="00A314B6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Використання персональних даних може бути здійснено виключно для реалізації спільної діяльності, передбаченої цим Договором.</w:t>
      </w:r>
    </w:p>
    <w:p w14:paraId="6407538E" w14:textId="1883E7C8" w:rsidR="00B12192" w:rsidRPr="00607D18" w:rsidRDefault="00B12192" w:rsidP="00607D18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7D18">
        <w:rPr>
          <w:rFonts w:ascii="Times New Roman" w:hAnsi="Times New Roman" w:cs="Times New Roman"/>
          <w:b/>
          <w:sz w:val="24"/>
          <w:szCs w:val="24"/>
          <w:lang w:val="uk-UA"/>
        </w:rPr>
        <w:t>12. ВІДПОВІДАЛЬНІСТЬ</w:t>
      </w:r>
    </w:p>
    <w:p w14:paraId="110CA1A7" w14:textId="5A35A37B" w:rsidR="00607D18" w:rsidRDefault="00607D1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12.1. Кожен Учасник несе відповідальність перед іншими Учасниками за належне виконання своїх обов’язків за цим Договором у відповідності з чинним законодавством України.</w:t>
      </w:r>
    </w:p>
    <w:p w14:paraId="7E320CA3" w14:textId="3E0BE7EE" w:rsidR="00607D18" w:rsidRDefault="00607D1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12.2. Керуючий учасник несе відповідальність перед іншими Учасниками за ефективне ведення спільних справ.</w:t>
      </w:r>
    </w:p>
    <w:p w14:paraId="09F1661D" w14:textId="0142AC6C" w:rsidR="00607D18" w:rsidRDefault="00607D1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12.3. У випадку завдання збитків Учасника внаслідок умисних дій Керуючого учасника, він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зобов’язаний відшкодувати завдану шкоду.</w:t>
      </w:r>
    </w:p>
    <w:p w14:paraId="13D267B3" w14:textId="499F1513" w:rsidR="00607D18" w:rsidRDefault="00607D1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12.4. </w:t>
      </w:r>
      <w:r w:rsidRPr="007F776D">
        <w:rPr>
          <w:rFonts w:ascii="Times New Roman" w:hAnsi="Times New Roman" w:cs="Times New Roman"/>
          <w:bCs/>
          <w:sz w:val="24"/>
          <w:szCs w:val="24"/>
          <w:lang w:val="uk-UA"/>
        </w:rPr>
        <w:t>Учасники несуть солідарну відповідальність за всіма спільними зобов'язаннями.</w:t>
      </w:r>
    </w:p>
    <w:p w14:paraId="3067AB1D" w14:textId="3477FDA2" w:rsidR="00FD571B" w:rsidRPr="00BE6EF0" w:rsidRDefault="00FD571B" w:rsidP="00CC07E4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EF0">
        <w:rPr>
          <w:rFonts w:ascii="Times New Roman" w:hAnsi="Times New Roman" w:cs="Times New Roman"/>
          <w:b/>
          <w:sz w:val="24"/>
          <w:szCs w:val="24"/>
          <w:lang w:val="uk-UA"/>
        </w:rPr>
        <w:t>13. ІНШІ ПОЛОЖЕННЯ</w:t>
      </w:r>
    </w:p>
    <w:p w14:paraId="7BCF1E99" w14:textId="647DAF30" w:rsidR="00CC07E4" w:rsidRPr="00E54811" w:rsidRDefault="00607D18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13.1. </w:t>
      </w:r>
      <w:r w:rsidR="00CC07E4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Сторони погодили, що будь-які повідомлення </w:t>
      </w:r>
      <w:r w:rsidR="004A50D0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від Учасників та або Керуючого учасника</w:t>
      </w:r>
      <w:r w:rsidR="00CC07E4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рамках цього Договору здійснюється одним із таких способів: 1) поштою цінним листом з описом вкладення з особистим підписом; 2) на електронну адресу Керуючого учасника</w:t>
      </w:r>
      <w:r w:rsidR="004A50D0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або Учасника</w:t>
      </w:r>
      <w:r w:rsidR="00CC07E4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посвідченням ЕЦП</w:t>
      </w:r>
      <w:r w:rsidR="00BE6EF0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(КЕП)</w:t>
      </w:r>
      <w:r w:rsidR="00CC07E4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3) на електронну адресу Керуючого учасника </w:t>
      </w:r>
      <w:r w:rsidR="004A50D0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або Учасника </w:t>
      </w:r>
      <w:r w:rsidR="00CC07E4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відсканований письмовий документ, що містить особистий підпис</w:t>
      </w:r>
      <w:r w:rsidR="004A50D0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CC07E4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подальшою передачею письмового документу</w:t>
      </w:r>
      <w:r w:rsidR="004A50D0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. У випадку передачі документа, як це передбачено пунктом 3, відсканований документ має повну юридичну силу до отримання відповідного оригіналу</w:t>
      </w:r>
      <w:r w:rsidR="00CC07E4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E548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4) у </w:t>
      </w:r>
      <w:r w:rsidR="00E54811">
        <w:rPr>
          <w:rFonts w:ascii="Times New Roman" w:hAnsi="Times New Roman" w:cs="Times New Roman"/>
          <w:bCs/>
          <w:sz w:val="24"/>
          <w:szCs w:val="24"/>
          <w:lang w:val="en-US"/>
        </w:rPr>
        <w:t>Psytraits</w:t>
      </w:r>
      <w:r w:rsidR="00E54811" w:rsidRPr="002A100E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E54811">
        <w:rPr>
          <w:rFonts w:ascii="Times New Roman" w:hAnsi="Times New Roman" w:cs="Times New Roman"/>
          <w:bCs/>
          <w:sz w:val="24"/>
          <w:szCs w:val="24"/>
          <w:lang w:val="uk-UA"/>
        </w:rPr>
        <w:t>чатах.</w:t>
      </w:r>
    </w:p>
    <w:p w14:paraId="6E4D83D9" w14:textId="28AA4C29" w:rsidR="007F0272" w:rsidRDefault="007F0272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13.2. Сторони погодили, що будь-які додатки, додаткові угоди або інші документи в рамках цього Договору можуть укладатися шляхом обміну повідомленнями, як це передбачено в пункті 13.1 цього Договору</w:t>
      </w:r>
      <w:r w:rsidR="00E548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такому випадку не </w:t>
      </w: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вимагається підписання єдиного документу. Узгоджений документ публікується в </w:t>
      </w:r>
      <w:r w:rsidR="00E54811">
        <w:rPr>
          <w:rFonts w:ascii="Times New Roman" w:hAnsi="Times New Roman" w:cs="Times New Roman"/>
          <w:bCs/>
          <w:sz w:val="24"/>
          <w:szCs w:val="24"/>
          <w:lang w:val="en-US"/>
        </w:rPr>
        <w:t>Messenger</w:t>
      </w:r>
      <w:r w:rsidR="00BE6EF0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-чаті «</w:t>
      </w:r>
      <w:r w:rsidR="00E54811">
        <w:rPr>
          <w:rFonts w:ascii="Times New Roman" w:hAnsi="Times New Roman" w:cs="Times New Roman"/>
          <w:bCs/>
          <w:sz w:val="24"/>
          <w:szCs w:val="24"/>
          <w:lang w:val="en-US"/>
        </w:rPr>
        <w:t>Psytrairs</w:t>
      </w:r>
      <w:r w:rsidR="00BE6EF0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» та</w:t>
      </w:r>
      <w:r w:rsidR="00E54811" w:rsidRPr="00E54811">
        <w:rPr>
          <w:rFonts w:ascii="Times New Roman" w:hAnsi="Times New Roman" w:cs="Times New Roman"/>
          <w:bCs/>
          <w:sz w:val="24"/>
          <w:szCs w:val="24"/>
          <w:lang w:val="uk-UA"/>
        </w:rPr>
        <w:t>/</w:t>
      </w:r>
      <w:r w:rsidR="00E54811">
        <w:rPr>
          <w:rFonts w:ascii="Times New Roman" w:hAnsi="Times New Roman" w:cs="Times New Roman"/>
          <w:bCs/>
          <w:sz w:val="24"/>
          <w:szCs w:val="24"/>
          <w:lang w:val="uk-UA"/>
        </w:rPr>
        <w:t>чи</w:t>
      </w:r>
      <w:r w:rsidR="00BE6EF0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459E2">
        <w:rPr>
          <w:rFonts w:ascii="Times New Roman" w:hAnsi="Times New Roman" w:cs="Times New Roman"/>
          <w:bCs/>
          <w:sz w:val="24"/>
          <w:szCs w:val="24"/>
          <w:lang w:val="en-US"/>
        </w:rPr>
        <w:t>WatsApp</w:t>
      </w:r>
      <w:r w:rsidR="00F459E2" w:rsidRPr="00F459E2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F459E2">
        <w:rPr>
          <w:rFonts w:ascii="Times New Roman" w:hAnsi="Times New Roman" w:cs="Times New Roman"/>
          <w:bCs/>
          <w:sz w:val="24"/>
          <w:szCs w:val="24"/>
          <w:lang w:val="uk-UA"/>
        </w:rPr>
        <w:t>групі</w:t>
      </w:r>
      <w:r w:rsidRPr="00034CE6">
        <w:rPr>
          <w:rFonts w:ascii="Times New Roman" w:hAnsi="Times New Roman"/>
          <w:bCs/>
          <w:sz w:val="24"/>
          <w:szCs w:val="24"/>
          <w:lang w:val="uk-UA"/>
        </w:rPr>
        <w:t xml:space="preserve"> або направляється на електронну пошту Учасника на його вимогу.</w:t>
      </w:r>
    </w:p>
    <w:p w14:paraId="3A370375" w14:textId="7B6D4EF0" w:rsidR="00CC07E4" w:rsidRPr="00BE6EF0" w:rsidRDefault="00CC07E4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13.3. При укладенні цього Договору кожна Сторона зобов’язана надати свої реквізити, в тому числі ПІБ, ідентифікаційний код (для юридичних осіб), реєстраційний номер облікової картки платника податків (для фізичних осіб), контактний номер телефону, електронну пошту, банківські реквізити</w:t>
      </w:r>
      <w:r w:rsidR="005169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статус фізичної особи – підприємця (за </w:t>
      </w:r>
      <w:r w:rsidR="00516993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наявності)</w:t>
      </w:r>
      <w:r w:rsidR="007F0272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FA7C072" w14:textId="039029F1" w:rsidR="007F0272" w:rsidRPr="00BE6EF0" w:rsidRDefault="007F0272" w:rsidP="00CC07E4">
      <w:pPr>
        <w:shd w:val="clear" w:color="auto" w:fill="FFFFFF"/>
        <w:spacing w:after="120"/>
        <w:ind w:left="34"/>
        <w:jc w:val="both"/>
        <w:rPr>
          <w:rFonts w:ascii="Times New Roman" w:hAnsi="Times New Roman"/>
          <w:bCs/>
          <w:sz w:val="24"/>
          <w:szCs w:val="24"/>
        </w:rPr>
      </w:pP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випадку зміни реквізитів </w:t>
      </w:r>
      <w:r w:rsidR="00516993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або статусу </w:t>
      </w: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>Учасника, він зобов’язаний поінформувати про це Керуючого учасника невідкладно, але в будь-якому випадку не пізніше 5 днів з дати такої зміни. У випадку неповідомлення Учасник несе ризик настання пов’язаних з цим несприятливих наслідків</w:t>
      </w:r>
      <w:r w:rsidRPr="00BE6EF0">
        <w:rPr>
          <w:rFonts w:ascii="Times New Roman" w:hAnsi="Times New Roman"/>
          <w:bCs/>
          <w:sz w:val="24"/>
          <w:szCs w:val="24"/>
        </w:rPr>
        <w:t>.</w:t>
      </w:r>
    </w:p>
    <w:p w14:paraId="0AB84E11" w14:textId="74039D87" w:rsidR="00516993" w:rsidRPr="00516993" w:rsidRDefault="00516993" w:rsidP="00CC07E4">
      <w:pPr>
        <w:shd w:val="clear" w:color="auto" w:fill="FFFFFF"/>
        <w:spacing w:after="120"/>
        <w:ind w:left="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випадку набуття Учасником </w:t>
      </w:r>
      <w:r w:rsidRPr="00BE6EF0">
        <w:rPr>
          <w:rFonts w:ascii="Times New Roman" w:hAnsi="Times New Roman"/>
          <w:bCs/>
          <w:sz w:val="24"/>
          <w:szCs w:val="24"/>
        </w:rPr>
        <w:t>–</w:t>
      </w:r>
      <w:r w:rsidRPr="00BE6EF0">
        <w:rPr>
          <w:rFonts w:ascii="Times New Roman" w:hAnsi="Times New Roman"/>
          <w:bCs/>
          <w:sz w:val="24"/>
          <w:szCs w:val="24"/>
          <w:lang w:val="uk-UA"/>
        </w:rPr>
        <w:t xml:space="preserve"> фізичною особою статусу фізичної особи – підприємця, даний договір є чинним для такого ФОП. Такий Учасник зобов’язаний поінформувати Керуючого учасника про зміну статусу у відповідності до вимог цього пункту. З дати отримання повідомлення Керуючий учасник здійснює виплати доходу з урахуванням такого нового статусу та вимог податкового законодавства.</w:t>
      </w:r>
    </w:p>
    <w:p w14:paraId="66E3378E" w14:textId="1413285F" w:rsidR="007F0272" w:rsidRDefault="007F0272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13.4. Керуючий учасник для виконання своїх функцій за цим Договором має право залучати субпідрядників, залишаючись відповідальним перед Учасниками.</w:t>
      </w:r>
    </w:p>
    <w:p w14:paraId="36E1EA39" w14:textId="502C5802" w:rsidR="007F0272" w:rsidRPr="00BE6EF0" w:rsidRDefault="007F0272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13.5. У </w:t>
      </w: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>випадках, не врегульованих цим Договором, Сторони керують чинним законодавством України.</w:t>
      </w:r>
    </w:p>
    <w:p w14:paraId="2A36FE7B" w14:textId="1B3D0D55" w:rsidR="007F0272" w:rsidRPr="00BE6EF0" w:rsidRDefault="007F0272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>13.6. При визнанні недійсними окремих положень цей Договір продовжує свою дію в частині, яка не визнана недійсною. При цьому Сторони зобов’язуються докласти всіх зусиль для заміни недійсних положень.</w:t>
      </w:r>
    </w:p>
    <w:p w14:paraId="7B1A3C48" w14:textId="6ECEB941" w:rsidR="0002003B" w:rsidRDefault="0002003B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>13.7. Додатки до цього Договору є його невід’ємною частиною.</w:t>
      </w:r>
      <w:r w:rsidR="009E1E5B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Сторони погодили, що Додатки до Договору погоджують в порядку, визначеному в п. 13.1 Договору, та підписуються Керуючим учасником</w:t>
      </w:r>
      <w:r w:rsidR="00B57FB3">
        <w:rPr>
          <w:rFonts w:ascii="Times New Roman" w:hAnsi="Times New Roman" w:cs="Times New Roman"/>
          <w:bCs/>
          <w:sz w:val="24"/>
          <w:szCs w:val="24"/>
          <w:lang w:val="uk-UA"/>
        </w:rPr>
        <w:t>, за виключенням Додатку 1.</w:t>
      </w:r>
    </w:p>
    <w:p w14:paraId="7152809C" w14:textId="06D70A86" w:rsidR="00871553" w:rsidRPr="00BE6EF0" w:rsidRDefault="00871553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1 (Вклади Учасників) дійсний </w:t>
      </w:r>
      <w:r w:rsidR="00E548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дату підписання цього Договору</w:t>
      </w:r>
      <w:r w:rsidR="00E548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першим учасником і до формування 100 інвестиційного ресурсу для розробки</w:t>
      </w: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При внесенні додаткових вкладів, як передбачено п. 2.6 Договору, </w:t>
      </w:r>
      <w:r w:rsidR="00B57FB3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клади Учасників та пропорції участі змінюються</w:t>
      </w:r>
      <w:r w:rsidR="00890F81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Змінені </w:t>
      </w:r>
      <w:r w:rsidR="00B57FB3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890F81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клади </w:t>
      </w:r>
      <w:r w:rsidR="00B57FB3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890F81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часників </w:t>
      </w:r>
      <w:r w:rsidR="00E54811">
        <w:rPr>
          <w:rFonts w:ascii="Times New Roman" w:hAnsi="Times New Roman" w:cs="Times New Roman"/>
          <w:bCs/>
          <w:sz w:val="24"/>
          <w:szCs w:val="24"/>
          <w:lang w:val="uk-UA"/>
        </w:rPr>
        <w:t>коригуються</w:t>
      </w:r>
      <w:r w:rsidR="00890F81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Керуючим учасником</w:t>
      </w:r>
      <w:r w:rsidR="00E5481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9AFDDAF" w14:textId="2A1870D0" w:rsidR="0002003B" w:rsidRPr="00BE6EF0" w:rsidRDefault="0002003B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>13.8. Зміни до цього Договору вносяться за згодою усіх Учасників, окрім зміни складу Учасників, розмірів вкладів та їх пропорцій</w:t>
      </w:r>
      <w:r w:rsidR="009E1E5B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, що затверджуються у порядку, передбаченому цим Договором</w:t>
      </w: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>. Зміни до Договору можуть укладатися шляхом обміну повідомленнями, як це передбачено в пункті 13.1 цього Договору.</w:t>
      </w:r>
    </w:p>
    <w:p w14:paraId="523A988C" w14:textId="77777777" w:rsidR="009E1E5B" w:rsidRPr="00BE6EF0" w:rsidRDefault="00CB5B1A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13.</w:t>
      </w:r>
      <w:r w:rsidR="009E1E5B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9E1E5B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Сторони погодили, що підписанням цього Договору вважається:</w:t>
      </w:r>
    </w:p>
    <w:p w14:paraId="282D153C" w14:textId="2DD6A30B" w:rsidR="009E1E5B" w:rsidRPr="00877938" w:rsidRDefault="009E1E5B" w:rsidP="00877938">
      <w:pPr>
        <w:pStyle w:val="a5"/>
        <w:numPr>
          <w:ilvl w:val="0"/>
          <w:numId w:val="17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877938">
        <w:rPr>
          <w:rFonts w:ascii="Times New Roman" w:hAnsi="Times New Roman"/>
          <w:bCs/>
          <w:sz w:val="24"/>
          <w:szCs w:val="24"/>
        </w:rPr>
        <w:t>особистий підпис на Договорі;</w:t>
      </w:r>
    </w:p>
    <w:p w14:paraId="0D50E5CD" w14:textId="2294C77D" w:rsidR="009E1E5B" w:rsidRPr="00877938" w:rsidRDefault="009E1E5B" w:rsidP="00877938">
      <w:pPr>
        <w:pStyle w:val="a5"/>
        <w:numPr>
          <w:ilvl w:val="0"/>
          <w:numId w:val="17"/>
        </w:numPr>
        <w:shd w:val="clear" w:color="auto" w:fill="FFFFFF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877938">
        <w:rPr>
          <w:rFonts w:ascii="Times New Roman" w:hAnsi="Times New Roman"/>
          <w:bCs/>
          <w:sz w:val="24"/>
          <w:szCs w:val="24"/>
        </w:rPr>
        <w:t>отримання погодження підписання Договору</w:t>
      </w:r>
      <w:r w:rsidR="004A50D0" w:rsidRPr="00877938">
        <w:rPr>
          <w:rFonts w:ascii="Times New Roman" w:hAnsi="Times New Roman"/>
          <w:bCs/>
          <w:sz w:val="24"/>
          <w:szCs w:val="24"/>
        </w:rPr>
        <w:t xml:space="preserve"> за формою, що зазначена в Додатку 2 до Договору, та в порядку</w:t>
      </w:r>
      <w:r w:rsidRPr="00877938">
        <w:rPr>
          <w:rFonts w:ascii="Times New Roman" w:hAnsi="Times New Roman"/>
          <w:bCs/>
          <w:sz w:val="24"/>
          <w:szCs w:val="24"/>
        </w:rPr>
        <w:t>, як це передбачено в п. 13.1 Договору.</w:t>
      </w:r>
    </w:p>
    <w:p w14:paraId="15F124D0" w14:textId="3B9A044C" w:rsidR="00FC76D9" w:rsidRPr="00BE6EF0" w:rsidRDefault="00877938" w:rsidP="00FC76D9">
      <w:pPr>
        <w:shd w:val="clear" w:color="auto" w:fill="FFFFFF"/>
        <w:spacing w:after="120"/>
        <w:ind w:left="34"/>
        <w:jc w:val="both"/>
        <w:rPr>
          <w:rStyle w:val="a6"/>
          <w:rFonts w:ascii="Times New Roman" w:hAnsi="Times New Roman"/>
          <w:bCs/>
          <w:color w:val="auto"/>
          <w:sz w:val="24"/>
          <w:szCs w:val="24"/>
          <w:u w:val="none"/>
          <w:lang w:val="uk-UA"/>
        </w:rPr>
      </w:pPr>
      <w:r>
        <w:rPr>
          <w:rStyle w:val="a6"/>
          <w:rFonts w:ascii="Times New Roman" w:hAnsi="Times New Roman"/>
          <w:bCs/>
          <w:color w:val="auto"/>
          <w:sz w:val="24"/>
          <w:szCs w:val="24"/>
          <w:u w:val="none"/>
          <w:lang w:val="uk-UA"/>
        </w:rPr>
        <w:t xml:space="preserve">13.10. </w:t>
      </w:r>
      <w:r w:rsidR="00FC76D9" w:rsidRPr="00BE6EF0">
        <w:rPr>
          <w:rStyle w:val="a6"/>
          <w:rFonts w:ascii="Times New Roman" w:hAnsi="Times New Roman"/>
          <w:bCs/>
          <w:color w:val="auto"/>
          <w:sz w:val="24"/>
          <w:szCs w:val="24"/>
          <w:u w:val="none"/>
          <w:lang w:val="uk-UA"/>
        </w:rPr>
        <w:t>У відповідності до стаття 639 ЦК України сторони домовилися укласти договір за допомогою інформаційно-комунікаційних систем, а тому він вважається укладеним у письмовій формі.</w:t>
      </w:r>
    </w:p>
    <w:p w14:paraId="512E365B" w14:textId="1BDB9CA3" w:rsidR="00877938" w:rsidRDefault="00877938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13.11. </w:t>
      </w:r>
      <w:r w:rsidR="00CB5B1A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Договір </w:t>
      </w:r>
      <w:r w:rsidR="00AA0222">
        <w:rPr>
          <w:rFonts w:ascii="Times New Roman" w:hAnsi="Times New Roman" w:cs="Times New Roman"/>
          <w:bCs/>
          <w:sz w:val="24"/>
          <w:szCs w:val="24"/>
          <w:lang w:val="uk-UA"/>
        </w:rPr>
        <w:t>укладається в одному оригінальному примірнику</w:t>
      </w:r>
      <w:r w:rsidR="00D3561E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9E1E5B" w:rsidRPr="00BE6EF0">
        <w:rPr>
          <w:rFonts w:ascii="Times New Roman" w:hAnsi="Times New Roman" w:cs="Times New Roman"/>
          <w:bCs/>
          <w:sz w:val="24"/>
          <w:szCs w:val="24"/>
          <w:lang w:val="uk-UA"/>
        </w:rPr>
        <w:t>з наявними</w:t>
      </w:r>
      <w:r w:rsidR="00D3561E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додатками,</w:t>
      </w:r>
      <w:r w:rsidR="009E1E5B" w:rsidRPr="00BE6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підписами та погодженнями </w:t>
      </w:r>
      <w:r w:rsidR="009E1E5B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прошивається</w:t>
      </w:r>
      <w:r w:rsidR="00D3561E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</w:t>
      </w:r>
      <w:r w:rsidR="009E1E5B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скріплюється підписом Керуючого учасника</w:t>
      </w:r>
      <w:r w:rsidR="00CB5B1A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D3561E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13E249C" w14:textId="68085017" w:rsidR="00CB5B1A" w:rsidRDefault="00877938" w:rsidP="00CC07E4">
      <w:pPr>
        <w:shd w:val="clear" w:color="auto" w:fill="FFFFFF"/>
        <w:spacing w:after="120"/>
        <w:ind w:left="34"/>
        <w:jc w:val="both"/>
        <w:rPr>
          <w:rStyle w:val="a6"/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13.12. </w:t>
      </w:r>
      <w:r w:rsidR="00AA0222">
        <w:rPr>
          <w:rFonts w:ascii="Times New Roman" w:hAnsi="Times New Roman" w:cs="Times New Roman"/>
          <w:bCs/>
          <w:sz w:val="24"/>
          <w:szCs w:val="24"/>
          <w:lang w:val="uk-UA"/>
        </w:rPr>
        <w:t>Оригінальний примірник</w:t>
      </w:r>
      <w:r w:rsidR="00D3561E" w:rsidRPr="00034C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Договору зберігаються у Керуючого </w:t>
      </w:r>
      <w:r w:rsidR="00AA02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учасника, а відскановані копії </w:t>
      </w:r>
      <w:r w:rsidR="00D16315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надсилаються кожному Учаснику</w:t>
      </w:r>
      <w:r w:rsidR="00AA02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електронну пошту та публікую</w:t>
      </w:r>
      <w:r w:rsidR="00D16315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ться в</w:t>
      </w:r>
      <w:r w:rsidR="00BE6EF0" w:rsidRPr="00034CE6">
        <w:rPr>
          <w:lang w:val="uk-UA"/>
        </w:rPr>
        <w:t xml:space="preserve"> </w:t>
      </w:r>
      <w:r w:rsidR="00B50D4A">
        <w:rPr>
          <w:rFonts w:ascii="Times New Roman" w:hAnsi="Times New Roman" w:cs="Times New Roman"/>
          <w:bCs/>
          <w:sz w:val="24"/>
          <w:szCs w:val="24"/>
          <w:lang w:val="en-US"/>
        </w:rPr>
        <w:t>Psytraits</w:t>
      </w:r>
      <w:r w:rsidR="00BE6EF0" w:rsidRPr="00034CE6">
        <w:rPr>
          <w:rFonts w:ascii="Times New Roman" w:hAnsi="Times New Roman" w:cs="Times New Roman"/>
          <w:bCs/>
          <w:sz w:val="24"/>
          <w:szCs w:val="24"/>
          <w:lang w:val="uk-UA"/>
        </w:rPr>
        <w:t>-чат</w:t>
      </w:r>
      <w:r w:rsidR="00B50D4A">
        <w:rPr>
          <w:rFonts w:ascii="Times New Roman" w:hAnsi="Times New Roman" w:cs="Times New Roman"/>
          <w:bCs/>
          <w:sz w:val="24"/>
          <w:szCs w:val="24"/>
          <w:lang w:val="uk-UA"/>
        </w:rPr>
        <w:t>ах</w:t>
      </w:r>
    </w:p>
    <w:p w14:paraId="02825167" w14:textId="77777777" w:rsidR="007B2ECB" w:rsidRDefault="007B2ECB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21AACFF" w14:textId="77777777" w:rsidR="00CB5B1A" w:rsidRDefault="00CB5B1A" w:rsidP="00CC07E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8614AE2" w14:textId="21CD97E1" w:rsidR="00CB5B1A" w:rsidRDefault="00CB5B1A" w:rsidP="00D16315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315">
        <w:rPr>
          <w:rFonts w:ascii="Times New Roman" w:hAnsi="Times New Roman" w:cs="Times New Roman"/>
          <w:b/>
          <w:sz w:val="24"/>
          <w:szCs w:val="24"/>
          <w:lang w:val="uk-UA"/>
        </w:rPr>
        <w:t>СТОРОНИ ТА ЇХ РЕКВІЗИТИ</w:t>
      </w:r>
    </w:p>
    <w:p w14:paraId="67485A71" w14:textId="77777777" w:rsidR="002D40BF" w:rsidRPr="00D16315" w:rsidRDefault="002D40BF" w:rsidP="00D16315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CAB4BE2" w14:textId="53D5D535" w:rsidR="00F13248" w:rsidRDefault="00F13248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9"/>
        <w:tblW w:w="0" w:type="auto"/>
        <w:tblInd w:w="34" w:type="dxa"/>
        <w:tblLook w:val="04A0" w:firstRow="1" w:lastRow="0" w:firstColumn="1" w:lastColumn="0" w:noHBand="0" w:noVBand="1"/>
      </w:tblPr>
      <w:tblGrid>
        <w:gridCol w:w="458"/>
        <w:gridCol w:w="1508"/>
        <w:gridCol w:w="5934"/>
        <w:gridCol w:w="1866"/>
      </w:tblGrid>
      <w:tr w:rsidR="003E1C41" w14:paraId="79DB4809" w14:textId="77777777" w:rsidTr="00B82503">
        <w:tc>
          <w:tcPr>
            <w:tcW w:w="458" w:type="dxa"/>
          </w:tcPr>
          <w:p w14:paraId="15F8BB57" w14:textId="77777777" w:rsidR="00AB0332" w:rsidRDefault="00AB0332" w:rsidP="0002003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2DFF2E6" w14:textId="78D17169" w:rsidR="003E1C41" w:rsidRPr="0002003B" w:rsidRDefault="003E1C41" w:rsidP="0002003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508" w:type="dxa"/>
          </w:tcPr>
          <w:p w14:paraId="4F9F53B3" w14:textId="77777777" w:rsidR="00AB0332" w:rsidRDefault="00AB0332" w:rsidP="0002003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CDC805F" w14:textId="164D53EB" w:rsidR="00AB0332" w:rsidRPr="0002003B" w:rsidRDefault="003E1C41" w:rsidP="00AB033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00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СТАТУС</w:t>
            </w:r>
            <w:r w:rsidR="00AB03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</w:p>
        </w:tc>
        <w:tc>
          <w:tcPr>
            <w:tcW w:w="5934" w:type="dxa"/>
          </w:tcPr>
          <w:p w14:paraId="41A5E946" w14:textId="77777777" w:rsidR="00AB0332" w:rsidRDefault="00AB0332" w:rsidP="0093310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23598C0" w14:textId="38804041" w:rsidR="003E1C41" w:rsidRPr="00933105" w:rsidRDefault="00933105" w:rsidP="0093310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РЕКВІЗИТИ</w:t>
            </w:r>
            <w:r w:rsidR="00AB03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</w:p>
        </w:tc>
        <w:tc>
          <w:tcPr>
            <w:tcW w:w="1866" w:type="dxa"/>
          </w:tcPr>
          <w:p w14:paraId="69552D59" w14:textId="77777777" w:rsidR="00AB0332" w:rsidRDefault="00AB0332" w:rsidP="0002003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D31C83A" w14:textId="47B98CC2" w:rsidR="003E1C41" w:rsidRPr="0002003B" w:rsidRDefault="003E1C41" w:rsidP="0002003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00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  <w:r w:rsidR="00B50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І ДАТА</w:t>
            </w:r>
          </w:p>
        </w:tc>
      </w:tr>
      <w:tr w:rsidR="003E1C41" w14:paraId="362775F1" w14:textId="77777777" w:rsidTr="00B82503">
        <w:tc>
          <w:tcPr>
            <w:tcW w:w="458" w:type="dxa"/>
          </w:tcPr>
          <w:p w14:paraId="54F718B3" w14:textId="7D343417" w:rsidR="003E1C41" w:rsidRDefault="003E1C41" w:rsidP="0048598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508" w:type="dxa"/>
          </w:tcPr>
          <w:p w14:paraId="6C6781EB" w14:textId="54762F08" w:rsidR="003E1C41" w:rsidRDefault="003E1C41" w:rsidP="0048598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Керуючий учасник</w:t>
            </w:r>
          </w:p>
        </w:tc>
        <w:tc>
          <w:tcPr>
            <w:tcW w:w="5934" w:type="dxa"/>
          </w:tcPr>
          <w:p w14:paraId="75FB61F8" w14:textId="77777777" w:rsidR="00B50D4A" w:rsidRDefault="003E1C41" w:rsidP="00AB033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331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ТОВ «Маркетерня»,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Україна, 03127, Київ, Голосіївський просп. буд. 93, офіс 338, </w:t>
            </w:r>
            <w:r w:rsidRPr="00034CE6">
              <w:rPr>
                <w:rFonts w:ascii="Times New Roman" w:hAnsi="Times New Roman" w:cs="Times New Roman"/>
                <w:sz w:val="24"/>
                <w:szCs w:val="30"/>
              </w:rPr>
              <w:t>45332808</w:t>
            </w:r>
            <w:r>
              <w:rPr>
                <w:rFonts w:ascii="Times New Roman" w:hAnsi="Times New Roman" w:cs="Times New Roman"/>
                <w:sz w:val="24"/>
                <w:szCs w:val="30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директор Володимир Наконечний</w:t>
            </w:r>
          </w:p>
          <w:p w14:paraId="59F00FED" w14:textId="36102537" w:rsidR="00F459E2" w:rsidRPr="00B50D4A" w:rsidRDefault="00B50D4A" w:rsidP="00AB033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0965505445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info@marketernia.agency</w:t>
            </w:r>
          </w:p>
        </w:tc>
        <w:tc>
          <w:tcPr>
            <w:tcW w:w="1866" w:type="dxa"/>
          </w:tcPr>
          <w:p w14:paraId="699FE52A" w14:textId="77777777" w:rsidR="003E1C41" w:rsidRDefault="003E1C41" w:rsidP="0048598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E1C41" w:rsidRPr="00692D35" w14:paraId="52BB33EE" w14:textId="77777777" w:rsidTr="00B82503">
        <w:tc>
          <w:tcPr>
            <w:tcW w:w="458" w:type="dxa"/>
          </w:tcPr>
          <w:p w14:paraId="6AF29B1D" w14:textId="0E130629" w:rsidR="003E1C41" w:rsidRDefault="003E1C41" w:rsidP="0048598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508" w:type="dxa"/>
          </w:tcPr>
          <w:p w14:paraId="22E477CB" w14:textId="267B8038" w:rsidR="003E1C41" w:rsidRDefault="003E1C41" w:rsidP="0048598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</w:tcPr>
          <w:p w14:paraId="31D46709" w14:textId="6A89CC8B" w:rsidR="003E1C41" w:rsidRPr="00B50D4A" w:rsidRDefault="00B50D4A" w:rsidP="004C2D6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331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ТОВ «Маркетерня»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 імені співзасновників «Простір Психологів», </w:t>
            </w:r>
            <w:r w:rsidRPr="00B50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основі договору про спільну діяльність 01-24</w:t>
            </w:r>
          </w:p>
        </w:tc>
        <w:tc>
          <w:tcPr>
            <w:tcW w:w="1866" w:type="dxa"/>
          </w:tcPr>
          <w:p w14:paraId="3C819844" w14:textId="0E5C11FE" w:rsidR="003E1C41" w:rsidRDefault="004C2D62" w:rsidP="0048598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3E1C41" w:rsidRPr="002A100E" w14:paraId="155D41F8" w14:textId="77777777" w:rsidTr="00B82503">
        <w:tc>
          <w:tcPr>
            <w:tcW w:w="458" w:type="dxa"/>
          </w:tcPr>
          <w:p w14:paraId="3C2BFE19" w14:textId="7D940874" w:rsidR="003E1C41" w:rsidRDefault="003E1C41" w:rsidP="0048598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08" w:type="dxa"/>
          </w:tcPr>
          <w:p w14:paraId="72C41962" w14:textId="07B5C097" w:rsidR="003E1C41" w:rsidRDefault="003E1C41" w:rsidP="0048598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  <w:r w:rsidR="002A10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фізособа</w:t>
            </w:r>
          </w:p>
        </w:tc>
        <w:tc>
          <w:tcPr>
            <w:tcW w:w="5934" w:type="dxa"/>
          </w:tcPr>
          <w:p w14:paraId="680EC254" w14:textId="45309ADA" w:rsidR="003E1C41" w:rsidRPr="00B50D4A" w:rsidRDefault="002A100E" w:rsidP="009D70E9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2008D9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Марія Сибірська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  <w:t>ІПН: 2757110289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</w:rPr>
              <w:t>IBAN</w:t>
            </w:r>
            <w:r w:rsidRPr="00B82503">
              <w:rPr>
                <w:rFonts w:ascii="Times New Roman" w:hAnsi="Times New Roman" w:cs="Times New Roman"/>
                <w:color w:val="333333"/>
                <w:sz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4"/>
              </w:rPr>
              <w:t>UA</w:t>
            </w:r>
            <w:r w:rsidRPr="00B82503">
              <w:rPr>
                <w:rFonts w:ascii="Times New Roman" w:hAnsi="Times New Roman" w:cs="Times New Roman"/>
                <w:color w:val="333333"/>
                <w:sz w:val="24"/>
                <w:lang w:val="uk-UA"/>
              </w:rPr>
              <w:t>283220010000026207303977843</w:t>
            </w:r>
            <w:r w:rsidRPr="00B82503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hyperlink r:id="rId8" w:history="1">
              <w:r w:rsidRPr="00B82503">
                <w:rPr>
                  <w:rStyle w:val="a6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E60257">
                <w:rPr>
                  <w:rStyle w:val="a6"/>
                  <w:rFonts w:ascii="Times New Roman" w:hAnsi="Times New Roman" w:cs="Times New Roman"/>
                  <w:sz w:val="24"/>
                </w:rPr>
                <w:t>mariasibirskaa</w:t>
              </w:r>
              <w:r w:rsidRPr="00B82503">
                <w:rPr>
                  <w:rStyle w:val="a6"/>
                  <w:rFonts w:ascii="Times New Roman" w:hAnsi="Times New Roman" w:cs="Times New Roman"/>
                  <w:sz w:val="24"/>
                  <w:lang w:val="uk-UA"/>
                </w:rPr>
                <w:t>@</w:t>
              </w:r>
              <w:r w:rsidRPr="00E60257">
                <w:rPr>
                  <w:rStyle w:val="a6"/>
                  <w:rFonts w:ascii="Times New Roman" w:hAnsi="Times New Roman" w:cs="Times New Roman"/>
                  <w:sz w:val="24"/>
                </w:rPr>
                <w:t>gmail</w:t>
              </w:r>
              <w:r w:rsidRPr="00B82503">
                <w:rPr>
                  <w:rStyle w:val="a6"/>
                  <w:rFonts w:ascii="Times New Roman" w:hAnsi="Times New Roman" w:cs="Times New Roman"/>
                  <w:sz w:val="24"/>
                  <w:lang w:val="uk-UA"/>
                </w:rPr>
                <w:t>.</w:t>
              </w:r>
              <w:r w:rsidRPr="00E60257">
                <w:rPr>
                  <w:rStyle w:val="a6"/>
                  <w:rFonts w:ascii="Times New Roman" w:hAnsi="Times New Roman" w:cs="Times New Roman"/>
                  <w:sz w:val="24"/>
                </w:rPr>
                <w:t>com</w:t>
              </w:r>
            </w:hyperlink>
            <w:r w:rsidRPr="00B8250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B82503">
              <w:rPr>
                <w:rFonts w:ascii="Times New Roman" w:hAnsi="Times New Roman" w:cs="Times New Roman"/>
                <w:sz w:val="24"/>
                <w:lang w:val="uk-UA"/>
              </w:rPr>
              <w:br/>
              <w:t>+380504922556</w:t>
            </w:r>
          </w:p>
        </w:tc>
        <w:tc>
          <w:tcPr>
            <w:tcW w:w="1866" w:type="dxa"/>
          </w:tcPr>
          <w:p w14:paraId="194208EE" w14:textId="77777777" w:rsidR="003E1C41" w:rsidRDefault="003E1C41" w:rsidP="0048598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50D4A" w:rsidRPr="002A100E" w14:paraId="5A6EDB53" w14:textId="77777777" w:rsidTr="005E2E07">
        <w:tc>
          <w:tcPr>
            <w:tcW w:w="458" w:type="dxa"/>
          </w:tcPr>
          <w:p w14:paraId="291D413C" w14:textId="7F8E2C63" w:rsidR="00B50D4A" w:rsidRPr="009C5301" w:rsidRDefault="00B50D4A" w:rsidP="00B50D4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508" w:type="dxa"/>
          </w:tcPr>
          <w:p w14:paraId="20063128" w14:textId="1A68BA55" w:rsidR="00B50D4A" w:rsidRDefault="00B50D4A" w:rsidP="00B50D4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6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  <w:vAlign w:val="bottom"/>
          </w:tcPr>
          <w:p w14:paraId="54407288" w14:textId="77777777" w:rsidR="002A100E" w:rsidRDefault="002A100E" w:rsidP="00B50D4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Дмитро Фісун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  <w:t xml:space="preserve">ІПН: 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</w:rPr>
              <w:t>IBAN</w:t>
            </w:r>
            <w:r w:rsidRPr="00B82503">
              <w:rPr>
                <w:rFonts w:ascii="Times New Roman" w:hAnsi="Times New Roman" w:cs="Times New Roman"/>
                <w:color w:val="333333"/>
                <w:sz w:val="24"/>
                <w:lang w:val="uk-UA"/>
              </w:rPr>
              <w:t>:</w:t>
            </w:r>
          </w:p>
          <w:p w14:paraId="069C13C9" w14:textId="77777777" w:rsidR="002A100E" w:rsidRDefault="002A100E" w:rsidP="00B50D4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Email</w:t>
            </w:r>
          </w:p>
          <w:p w14:paraId="28988CCC" w14:textId="6A93F747" w:rsidR="00B50D4A" w:rsidRPr="002A100E" w:rsidRDefault="002A100E" w:rsidP="00B50D4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17"/>
                <w:szCs w:val="17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Tel:</w:t>
            </w:r>
            <w:r w:rsidRPr="00B82503">
              <w:rPr>
                <w:rFonts w:ascii="Times New Roman" w:hAnsi="Times New Roman" w:cs="Times New Roman"/>
                <w:color w:val="333333"/>
                <w:sz w:val="24"/>
                <w:lang w:val="uk-UA"/>
              </w:rPr>
              <w:t xml:space="preserve"> </w:t>
            </w:r>
          </w:p>
        </w:tc>
        <w:tc>
          <w:tcPr>
            <w:tcW w:w="1866" w:type="dxa"/>
          </w:tcPr>
          <w:p w14:paraId="7F5E2999" w14:textId="77777777" w:rsidR="00B50D4A" w:rsidRDefault="00B50D4A" w:rsidP="00B50D4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E1C41" w:rsidRPr="002A100E" w14:paraId="18297C24" w14:textId="77777777" w:rsidTr="00B82503">
        <w:tc>
          <w:tcPr>
            <w:tcW w:w="458" w:type="dxa"/>
          </w:tcPr>
          <w:p w14:paraId="0BDD11F7" w14:textId="0198375B" w:rsidR="003E1C41" w:rsidRPr="009C5301" w:rsidRDefault="00F459E2" w:rsidP="003E1C41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08" w:type="dxa"/>
          </w:tcPr>
          <w:p w14:paraId="69E0EC05" w14:textId="625C595C" w:rsidR="003E1C41" w:rsidRDefault="003E1C41" w:rsidP="003E1C41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C5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</w:tcPr>
          <w:p w14:paraId="4D65FEBE" w14:textId="2DB91F94" w:rsidR="002A100E" w:rsidRDefault="002A100E" w:rsidP="002A100E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Лілія Дністрян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  <w:t xml:space="preserve">ІПН: 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 w:rsidRPr="002A100E"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IBAN</w:t>
            </w:r>
            <w:r w:rsidRPr="00B82503">
              <w:rPr>
                <w:rFonts w:ascii="Times New Roman" w:hAnsi="Times New Roman" w:cs="Times New Roman"/>
                <w:color w:val="333333"/>
                <w:sz w:val="24"/>
                <w:lang w:val="uk-UA"/>
              </w:rPr>
              <w:t>:</w:t>
            </w:r>
          </w:p>
          <w:p w14:paraId="5CEAA90C" w14:textId="77777777" w:rsidR="002A100E" w:rsidRDefault="002A100E" w:rsidP="002A100E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Email</w:t>
            </w:r>
          </w:p>
          <w:p w14:paraId="74CB7918" w14:textId="31640C06" w:rsidR="001C375A" w:rsidRPr="001C375A" w:rsidRDefault="002A100E" w:rsidP="002A100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Tel:</w:t>
            </w:r>
          </w:p>
        </w:tc>
        <w:tc>
          <w:tcPr>
            <w:tcW w:w="1866" w:type="dxa"/>
          </w:tcPr>
          <w:p w14:paraId="3CF18288" w14:textId="77777777" w:rsidR="003E1C41" w:rsidRDefault="003E1C41" w:rsidP="003E1C41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E1C41" w:rsidRPr="002A100E" w14:paraId="1986C615" w14:textId="77777777" w:rsidTr="00B82503">
        <w:tc>
          <w:tcPr>
            <w:tcW w:w="458" w:type="dxa"/>
          </w:tcPr>
          <w:p w14:paraId="12F1D0FB" w14:textId="450C9196" w:rsidR="003E1C41" w:rsidRPr="009C5301" w:rsidRDefault="00F459E2" w:rsidP="003E1C41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508" w:type="dxa"/>
          </w:tcPr>
          <w:p w14:paraId="0A8C37AA" w14:textId="3B06E7A7" w:rsidR="003E1C41" w:rsidRDefault="003E1C41" w:rsidP="003E1C41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C5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</w:tcPr>
          <w:p w14:paraId="5B216521" w14:textId="495D24DB" w:rsidR="002A100E" w:rsidRDefault="002A100E" w:rsidP="002A100E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Олексій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Хлопотов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  <w:t xml:space="preserve">ІПН: 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 w:rsidRPr="002A100E"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IBAN</w:t>
            </w:r>
            <w:r w:rsidRPr="00B82503">
              <w:rPr>
                <w:rFonts w:ascii="Times New Roman" w:hAnsi="Times New Roman" w:cs="Times New Roman"/>
                <w:color w:val="333333"/>
                <w:sz w:val="24"/>
                <w:lang w:val="uk-UA"/>
              </w:rPr>
              <w:t>:</w:t>
            </w:r>
          </w:p>
          <w:p w14:paraId="2B318525" w14:textId="77777777" w:rsidR="002A100E" w:rsidRDefault="002A100E" w:rsidP="002A100E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lastRenderedPageBreak/>
              <w:t>Email</w:t>
            </w:r>
          </w:p>
          <w:p w14:paraId="40402C48" w14:textId="25CDB456" w:rsidR="00FC7167" w:rsidRPr="00933105" w:rsidRDefault="002A100E" w:rsidP="002A100E">
            <w:pPr>
              <w:spacing w:after="120"/>
              <w:rPr>
                <w:rFonts w:asciiTheme="minorHAnsi" w:hAnsiTheme="minorHAnsi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Tel:</w:t>
            </w:r>
          </w:p>
        </w:tc>
        <w:tc>
          <w:tcPr>
            <w:tcW w:w="1866" w:type="dxa"/>
          </w:tcPr>
          <w:p w14:paraId="78EF907B" w14:textId="77777777" w:rsidR="003E1C41" w:rsidRDefault="003E1C41" w:rsidP="003E1C41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C05B8" w:rsidRPr="002A100E" w14:paraId="75F03565" w14:textId="77777777" w:rsidTr="00B82503">
        <w:tc>
          <w:tcPr>
            <w:tcW w:w="458" w:type="dxa"/>
          </w:tcPr>
          <w:p w14:paraId="12B83BC2" w14:textId="414412C2" w:rsidR="007C05B8" w:rsidRDefault="00F459E2" w:rsidP="007C05B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508" w:type="dxa"/>
          </w:tcPr>
          <w:p w14:paraId="40D93B3F" w14:textId="6E1B171B" w:rsidR="007C05B8" w:rsidRPr="009C5301" w:rsidRDefault="007C05B8" w:rsidP="007C05B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6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</w:tcPr>
          <w:p w14:paraId="3310480D" w14:textId="781A30EB" w:rsidR="002A100E" w:rsidRDefault="002A100E" w:rsidP="002A100E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Юлія Мамченко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  <w:t xml:space="preserve">ІПН: 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 w:rsidRPr="002A100E"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IBAN</w:t>
            </w:r>
            <w:r w:rsidRPr="00B82503">
              <w:rPr>
                <w:rFonts w:ascii="Times New Roman" w:hAnsi="Times New Roman" w:cs="Times New Roman"/>
                <w:color w:val="333333"/>
                <w:sz w:val="24"/>
                <w:lang w:val="uk-UA"/>
              </w:rPr>
              <w:t>:</w:t>
            </w:r>
          </w:p>
          <w:p w14:paraId="12A8EF2C" w14:textId="77777777" w:rsidR="002A100E" w:rsidRDefault="002A100E" w:rsidP="002A100E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Email</w:t>
            </w:r>
          </w:p>
          <w:p w14:paraId="68C2BB72" w14:textId="75EC134B" w:rsidR="00FC7167" w:rsidRPr="00E17180" w:rsidRDefault="002A100E" w:rsidP="002A100E">
            <w:pPr>
              <w:spacing w:after="120"/>
              <w:rPr>
                <w:rFonts w:asciiTheme="minorHAnsi" w:hAnsiTheme="minorHAnsi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Tel:</w:t>
            </w:r>
          </w:p>
        </w:tc>
        <w:tc>
          <w:tcPr>
            <w:tcW w:w="1866" w:type="dxa"/>
          </w:tcPr>
          <w:p w14:paraId="119E0345" w14:textId="77777777" w:rsidR="007C05B8" w:rsidRDefault="007C05B8" w:rsidP="007C05B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C05B8" w:rsidRPr="002A100E" w14:paraId="7534F5DE" w14:textId="77777777" w:rsidTr="00B82503">
        <w:tc>
          <w:tcPr>
            <w:tcW w:w="458" w:type="dxa"/>
          </w:tcPr>
          <w:p w14:paraId="55F345DF" w14:textId="48755FC3" w:rsidR="007C05B8" w:rsidRDefault="00F459E2" w:rsidP="007C05B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508" w:type="dxa"/>
          </w:tcPr>
          <w:p w14:paraId="70CC4EE1" w14:textId="3D09F0C8" w:rsidR="007C05B8" w:rsidRPr="009C5301" w:rsidRDefault="007C05B8" w:rsidP="007C05B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6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</w:tcPr>
          <w:p w14:paraId="1FD397EA" w14:textId="71351D64" w:rsidR="002A100E" w:rsidRDefault="002A100E" w:rsidP="002A100E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Олена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Рудюк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  <w:t xml:space="preserve">ІПН: </w:t>
            </w:r>
            <w:r w:rsidRPr="00B82503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 w:rsidRPr="002A100E"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IBAN</w:t>
            </w:r>
            <w:r w:rsidRPr="00B82503">
              <w:rPr>
                <w:rFonts w:ascii="Times New Roman" w:hAnsi="Times New Roman" w:cs="Times New Roman"/>
                <w:color w:val="333333"/>
                <w:sz w:val="24"/>
                <w:lang w:val="uk-UA"/>
              </w:rPr>
              <w:t>:</w:t>
            </w:r>
          </w:p>
          <w:p w14:paraId="1377BF42" w14:textId="77777777" w:rsidR="002A100E" w:rsidRDefault="002A100E" w:rsidP="002A100E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Email</w:t>
            </w:r>
          </w:p>
          <w:p w14:paraId="68FB09E4" w14:textId="73F0F2E2" w:rsidR="00FC7167" w:rsidRPr="009E5E20" w:rsidRDefault="002A100E" w:rsidP="002A100E">
            <w:pPr>
              <w:widowControl/>
              <w:shd w:val="clear" w:color="auto" w:fill="FFFFFF"/>
              <w:autoSpaceDE/>
              <w:autoSpaceDN/>
              <w:adjustRightInd/>
              <w:rPr>
                <w:rFonts w:asciiTheme="minorHAnsi" w:hAnsiTheme="minorHAnsi" w:cs="Segoe UI Historic"/>
                <w:color w:val="050505"/>
                <w:sz w:val="23"/>
                <w:szCs w:val="23"/>
                <w:shd w:val="clear" w:color="auto" w:fill="F0F0F0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lang w:val="en-US"/>
              </w:rPr>
              <w:t>Tel:</w:t>
            </w:r>
          </w:p>
        </w:tc>
        <w:tc>
          <w:tcPr>
            <w:tcW w:w="1866" w:type="dxa"/>
          </w:tcPr>
          <w:p w14:paraId="01B76F49" w14:textId="77777777" w:rsidR="007C05B8" w:rsidRDefault="007C05B8" w:rsidP="007C05B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C05B8" w:rsidRPr="005E59E9" w14:paraId="0F1A2917" w14:textId="77777777" w:rsidTr="00B82503">
        <w:tc>
          <w:tcPr>
            <w:tcW w:w="458" w:type="dxa"/>
          </w:tcPr>
          <w:p w14:paraId="50315506" w14:textId="6257C4FC" w:rsidR="007C05B8" w:rsidRDefault="00F459E2" w:rsidP="007C05B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508" w:type="dxa"/>
          </w:tcPr>
          <w:p w14:paraId="0F979B41" w14:textId="4166ECEB" w:rsidR="007C05B8" w:rsidRPr="009C5301" w:rsidRDefault="007C05B8" w:rsidP="007C05B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6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</w:tcPr>
          <w:p w14:paraId="462BB872" w14:textId="14247D45" w:rsidR="007C05B8" w:rsidRPr="005E59E9" w:rsidRDefault="007C05B8" w:rsidP="00774376">
            <w:pPr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  <w:lang w:val="uk-UA"/>
              </w:rPr>
            </w:pPr>
          </w:p>
        </w:tc>
        <w:tc>
          <w:tcPr>
            <w:tcW w:w="1866" w:type="dxa"/>
          </w:tcPr>
          <w:p w14:paraId="164FD139" w14:textId="77777777" w:rsidR="007C05B8" w:rsidRDefault="007C05B8" w:rsidP="007C05B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411DF" w:rsidRPr="00692D35" w14:paraId="52FE221E" w14:textId="77777777" w:rsidTr="00B82503">
        <w:tc>
          <w:tcPr>
            <w:tcW w:w="458" w:type="dxa"/>
          </w:tcPr>
          <w:p w14:paraId="769BBC0B" w14:textId="1D9FD387" w:rsidR="007411DF" w:rsidRDefault="00F459E2" w:rsidP="007411D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508" w:type="dxa"/>
          </w:tcPr>
          <w:p w14:paraId="4F89DBCB" w14:textId="249BB90E" w:rsidR="007411DF" w:rsidRPr="009C5301" w:rsidRDefault="007411DF" w:rsidP="007411D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6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  <w:vAlign w:val="bottom"/>
          </w:tcPr>
          <w:p w14:paraId="76C1E6DD" w14:textId="56E68B25" w:rsidR="007411DF" w:rsidRPr="00C474A8" w:rsidRDefault="007411DF" w:rsidP="00FC7167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2"/>
                <w:lang w:val="uk-UA"/>
              </w:rPr>
            </w:pPr>
          </w:p>
        </w:tc>
        <w:tc>
          <w:tcPr>
            <w:tcW w:w="1866" w:type="dxa"/>
          </w:tcPr>
          <w:p w14:paraId="07C2B09D" w14:textId="77777777" w:rsidR="007411DF" w:rsidRDefault="007411DF" w:rsidP="007411D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411DF" w:rsidRPr="00766C5A" w14:paraId="3A4C096B" w14:textId="77777777" w:rsidTr="00B82503">
        <w:tc>
          <w:tcPr>
            <w:tcW w:w="458" w:type="dxa"/>
          </w:tcPr>
          <w:p w14:paraId="115A1CBD" w14:textId="312316C6" w:rsidR="007411DF" w:rsidRDefault="00F459E2" w:rsidP="007411D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508" w:type="dxa"/>
          </w:tcPr>
          <w:p w14:paraId="490D3056" w14:textId="05172515" w:rsidR="007411DF" w:rsidRPr="009C5301" w:rsidRDefault="007411DF" w:rsidP="007411D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6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  <w:vAlign w:val="bottom"/>
          </w:tcPr>
          <w:p w14:paraId="1A043D7E" w14:textId="6574FB6E" w:rsidR="00714832" w:rsidRPr="00766C5A" w:rsidRDefault="00714832" w:rsidP="00766C5A">
            <w:pPr>
              <w:widowControl/>
              <w:shd w:val="clear" w:color="auto" w:fill="FFFFFF"/>
              <w:autoSpaceDE/>
              <w:autoSpaceDN/>
              <w:adjustRightInd/>
              <w:rPr>
                <w:rFonts w:ascii="inherit" w:hAnsi="inherit" w:cs="Segoe UI Historic"/>
                <w:color w:val="1C1E21"/>
                <w:sz w:val="23"/>
                <w:szCs w:val="23"/>
                <w:lang w:val="uk-UA" w:eastAsia="uk-UA"/>
              </w:rPr>
            </w:pPr>
          </w:p>
        </w:tc>
        <w:tc>
          <w:tcPr>
            <w:tcW w:w="1866" w:type="dxa"/>
          </w:tcPr>
          <w:p w14:paraId="2FB7D3FB" w14:textId="77777777" w:rsidR="007411DF" w:rsidRDefault="007411DF" w:rsidP="007411D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411DF" w:rsidRPr="000D5CC0" w14:paraId="0C7138F1" w14:textId="77777777" w:rsidTr="00B82503">
        <w:tc>
          <w:tcPr>
            <w:tcW w:w="458" w:type="dxa"/>
          </w:tcPr>
          <w:p w14:paraId="6C9EFA4A" w14:textId="1A0B8F8A" w:rsidR="007411DF" w:rsidRDefault="00F459E2" w:rsidP="007411D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508" w:type="dxa"/>
          </w:tcPr>
          <w:p w14:paraId="29F4CB7D" w14:textId="7696EDC0" w:rsidR="007411DF" w:rsidRPr="009C5301" w:rsidRDefault="007411DF" w:rsidP="007411D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68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5934" w:type="dxa"/>
            <w:vAlign w:val="bottom"/>
          </w:tcPr>
          <w:p w14:paraId="2F2F55C0" w14:textId="1FDAC19F" w:rsidR="007411DF" w:rsidRPr="006B38F1" w:rsidRDefault="007411DF" w:rsidP="00FC716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66" w:type="dxa"/>
          </w:tcPr>
          <w:p w14:paraId="45F96A56" w14:textId="77777777" w:rsidR="007411DF" w:rsidRDefault="007411DF" w:rsidP="007411D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4276E50" w14:textId="77777777" w:rsidR="002A100E" w:rsidRDefault="002A100E" w:rsidP="0002003B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3B5F0B" w14:textId="77777777" w:rsidR="002A100E" w:rsidRDefault="002A100E" w:rsidP="0002003B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B5017C8" w14:textId="77777777" w:rsidR="002A100E" w:rsidRDefault="002A100E" w:rsidP="0002003B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27A4C9" w14:textId="77777777" w:rsidR="002A100E" w:rsidRDefault="002A100E" w:rsidP="0002003B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49547C3" w14:textId="5AAD2314" w:rsidR="00F13248" w:rsidRPr="0002003B" w:rsidRDefault="0002003B" w:rsidP="0002003B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003B">
        <w:rPr>
          <w:rFonts w:ascii="Times New Roman" w:hAnsi="Times New Roman" w:cs="Times New Roman"/>
          <w:b/>
          <w:sz w:val="24"/>
          <w:szCs w:val="24"/>
          <w:lang w:val="uk-UA"/>
        </w:rPr>
        <w:t>Додаток № 1</w:t>
      </w:r>
    </w:p>
    <w:p w14:paraId="35901B1B" w14:textId="1A2F9D49" w:rsidR="0002003B" w:rsidRPr="0002003B" w:rsidRDefault="0002003B" w:rsidP="0002003B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02003B">
        <w:rPr>
          <w:rFonts w:ascii="Times New Roman" w:hAnsi="Times New Roman" w:cs="Times New Roman"/>
          <w:b/>
          <w:sz w:val="24"/>
          <w:szCs w:val="24"/>
          <w:lang w:val="uk-UA"/>
        </w:rPr>
        <w:t>о Догов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>ору про спільну діяльність № 01-2</w:t>
      </w:r>
      <w:r w:rsidR="00B50D4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0200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B50D4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0D4A">
        <w:rPr>
          <w:rFonts w:ascii="Times New Roman" w:hAnsi="Times New Roman" w:cs="Times New Roman"/>
          <w:b/>
          <w:sz w:val="24"/>
          <w:szCs w:val="24"/>
          <w:lang w:val="uk-UA"/>
        </w:rPr>
        <w:t>берез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>ня 202</w:t>
      </w:r>
      <w:r w:rsidR="00B50D4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14:paraId="32BC5007" w14:textId="77777777" w:rsidR="0002003B" w:rsidRDefault="0002003B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AA72C82" w14:textId="71594661" w:rsidR="0002003B" w:rsidRPr="005A5783" w:rsidRDefault="0002003B" w:rsidP="0002003B">
      <w:pPr>
        <w:shd w:val="clear" w:color="auto" w:fill="FFFFFF"/>
        <w:tabs>
          <w:tab w:val="left" w:pos="6946"/>
          <w:tab w:val="left" w:leader="underscore" w:pos="8366"/>
          <w:tab w:val="left" w:leader="underscore" w:pos="9382"/>
        </w:tabs>
        <w:spacing w:after="120"/>
        <w:ind w:left="7"/>
        <w:rPr>
          <w:rFonts w:ascii="Times New Roman" w:hAnsi="Times New Roman" w:cs="Times New Roman"/>
          <w:sz w:val="24"/>
          <w:szCs w:val="24"/>
          <w:lang w:val="uk-UA"/>
        </w:rPr>
      </w:pPr>
      <w:r w:rsidRPr="005A5783">
        <w:rPr>
          <w:rFonts w:ascii="Times New Roman" w:hAnsi="Times New Roman" w:cs="Times New Roman"/>
          <w:sz w:val="24"/>
          <w:szCs w:val="24"/>
          <w:lang w:val="uk-UA"/>
        </w:rPr>
        <w:t>м. Київ</w:t>
      </w:r>
      <w:r w:rsidR="00E33114">
        <w:rPr>
          <w:rFonts w:ascii="Times New Roman" w:hAnsi="Times New Roman" w:cs="Times New Roman"/>
          <w:sz w:val="24"/>
          <w:szCs w:val="24"/>
          <w:lang w:val="uk-UA"/>
        </w:rPr>
        <w:tab/>
        <w:t>«1</w:t>
      </w:r>
      <w:r w:rsidR="00B50D4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331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0D4A">
        <w:rPr>
          <w:rFonts w:ascii="Times New Roman" w:hAnsi="Times New Roman" w:cs="Times New Roman"/>
          <w:sz w:val="24"/>
          <w:szCs w:val="24"/>
          <w:lang w:val="uk-UA"/>
        </w:rPr>
        <w:t>берез</w:t>
      </w:r>
      <w:r w:rsidR="00E33114">
        <w:rPr>
          <w:rFonts w:ascii="Times New Roman" w:hAnsi="Times New Roman" w:cs="Times New Roman"/>
          <w:sz w:val="24"/>
          <w:szCs w:val="24"/>
          <w:lang w:val="uk-UA"/>
        </w:rPr>
        <w:t>ня 202</w:t>
      </w:r>
      <w:r w:rsidR="00B50D4A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0C8FFB45" w14:textId="77777777" w:rsidR="0002003B" w:rsidRDefault="0002003B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A66D4F8" w14:textId="1CBFAD2F" w:rsidR="0002003B" w:rsidRPr="0002003B" w:rsidRDefault="0002003B" w:rsidP="0002003B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003B">
        <w:rPr>
          <w:rFonts w:ascii="Times New Roman" w:hAnsi="Times New Roman" w:cs="Times New Roman"/>
          <w:b/>
          <w:sz w:val="24"/>
          <w:szCs w:val="24"/>
          <w:lang w:val="uk-UA"/>
        </w:rPr>
        <w:t>ВКЛАДИ УЧАСНИКІВ</w:t>
      </w:r>
    </w:p>
    <w:tbl>
      <w:tblPr>
        <w:tblStyle w:val="a9"/>
        <w:tblW w:w="0" w:type="auto"/>
        <w:tblInd w:w="34" w:type="dxa"/>
        <w:tblLook w:val="04A0" w:firstRow="1" w:lastRow="0" w:firstColumn="1" w:lastColumn="0" w:noHBand="0" w:noVBand="1"/>
      </w:tblPr>
      <w:tblGrid>
        <w:gridCol w:w="528"/>
        <w:gridCol w:w="4775"/>
        <w:gridCol w:w="2135"/>
        <w:gridCol w:w="2328"/>
      </w:tblGrid>
      <w:tr w:rsidR="00E33114" w:rsidRPr="0002003B" w14:paraId="67F32A34" w14:textId="77777777" w:rsidTr="00E33114">
        <w:trPr>
          <w:trHeight w:val="646"/>
        </w:trPr>
        <w:tc>
          <w:tcPr>
            <w:tcW w:w="528" w:type="dxa"/>
            <w:vAlign w:val="center"/>
          </w:tcPr>
          <w:p w14:paraId="3AC428E8" w14:textId="17FEC8E4" w:rsidR="00E33114" w:rsidRPr="0002003B" w:rsidRDefault="00E33114" w:rsidP="0002003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775" w:type="dxa"/>
            <w:vAlign w:val="center"/>
          </w:tcPr>
          <w:p w14:paraId="5023A2C4" w14:textId="3F0EEDC3" w:rsidR="00E33114" w:rsidRPr="0002003B" w:rsidRDefault="00E33114" w:rsidP="0002003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00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Учасник</w:t>
            </w:r>
          </w:p>
        </w:tc>
        <w:tc>
          <w:tcPr>
            <w:tcW w:w="2135" w:type="dxa"/>
            <w:vAlign w:val="center"/>
          </w:tcPr>
          <w:p w14:paraId="559208A0" w14:textId="210A0B24" w:rsidR="00E33114" w:rsidRPr="0002003B" w:rsidRDefault="00E33114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00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Грошова оцінка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вкладу, грн</w:t>
            </w:r>
          </w:p>
        </w:tc>
        <w:tc>
          <w:tcPr>
            <w:tcW w:w="2328" w:type="dxa"/>
            <w:vAlign w:val="center"/>
          </w:tcPr>
          <w:p w14:paraId="5E61C5EE" w14:textId="3BD940AD" w:rsidR="00E33114" w:rsidRPr="006E3185" w:rsidRDefault="00E33114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31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Частка в спільній діяльності, %</w:t>
            </w:r>
          </w:p>
        </w:tc>
      </w:tr>
      <w:tr w:rsidR="00E33114" w14:paraId="0BD70410" w14:textId="77777777" w:rsidTr="00E33114">
        <w:trPr>
          <w:trHeight w:val="191"/>
        </w:trPr>
        <w:tc>
          <w:tcPr>
            <w:tcW w:w="528" w:type="dxa"/>
            <w:vAlign w:val="center"/>
          </w:tcPr>
          <w:p w14:paraId="5ABF0089" w14:textId="25D96910" w:rsidR="00E33114" w:rsidRDefault="00E33114" w:rsidP="00E33114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775" w:type="dxa"/>
            <w:vAlign w:val="center"/>
          </w:tcPr>
          <w:p w14:paraId="76A6F88F" w14:textId="7A23514A" w:rsidR="00E33114" w:rsidRDefault="00E33114" w:rsidP="00E33114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ТОВ «Маркетерня»</w:t>
            </w:r>
          </w:p>
        </w:tc>
        <w:tc>
          <w:tcPr>
            <w:tcW w:w="2135" w:type="dxa"/>
            <w:vAlign w:val="center"/>
          </w:tcPr>
          <w:p w14:paraId="093336AE" w14:textId="4D7A4AD8" w:rsidR="00E33114" w:rsidRPr="00B50D4A" w:rsidRDefault="00B50D4A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2328" w:type="dxa"/>
            <w:vAlign w:val="center"/>
          </w:tcPr>
          <w:p w14:paraId="0CC56597" w14:textId="3E12F782" w:rsidR="00E33114" w:rsidRPr="00B50D4A" w:rsidRDefault="00B50D4A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E33114" w14:paraId="2151DF4A" w14:textId="77777777" w:rsidTr="00E33114">
        <w:trPr>
          <w:trHeight w:val="375"/>
        </w:trPr>
        <w:tc>
          <w:tcPr>
            <w:tcW w:w="528" w:type="dxa"/>
            <w:vAlign w:val="center"/>
          </w:tcPr>
          <w:p w14:paraId="2F8FD91A" w14:textId="3E9CDB3E" w:rsidR="00E33114" w:rsidRDefault="00E33114" w:rsidP="00E33114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775" w:type="dxa"/>
            <w:vAlign w:val="center"/>
          </w:tcPr>
          <w:p w14:paraId="52C381C0" w14:textId="0F29AF43" w:rsidR="00E33114" w:rsidRPr="00E33114" w:rsidRDefault="00B50D4A" w:rsidP="00E33114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ТОВ «Маркетерня» від імені співзасновників «Простір Психологів»</w:t>
            </w:r>
          </w:p>
        </w:tc>
        <w:tc>
          <w:tcPr>
            <w:tcW w:w="2135" w:type="dxa"/>
            <w:vAlign w:val="center"/>
          </w:tcPr>
          <w:p w14:paraId="36886AD0" w14:textId="7A6A8DB9" w:rsidR="00E33114" w:rsidRPr="00B50D4A" w:rsidRDefault="00B50D4A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200000</w:t>
            </w:r>
          </w:p>
        </w:tc>
        <w:tc>
          <w:tcPr>
            <w:tcW w:w="2328" w:type="dxa"/>
            <w:vAlign w:val="center"/>
          </w:tcPr>
          <w:p w14:paraId="2A768ED2" w14:textId="241FA2AB" w:rsidR="00E33114" w:rsidRPr="003564E1" w:rsidRDefault="003564E1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3978F7" w:rsidRPr="003978F7" w14:paraId="104D5E49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4DBC8938" w14:textId="06E60AB5" w:rsidR="003978F7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775" w:type="dxa"/>
            <w:vAlign w:val="bottom"/>
          </w:tcPr>
          <w:p w14:paraId="54E90D13" w14:textId="05F6FE5A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78F4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Марія Сибірська</w:t>
            </w:r>
          </w:p>
        </w:tc>
        <w:tc>
          <w:tcPr>
            <w:tcW w:w="2135" w:type="dxa"/>
            <w:vAlign w:val="center"/>
          </w:tcPr>
          <w:p w14:paraId="0BA762AE" w14:textId="2ECC0DE3" w:rsidR="003978F7" w:rsidRPr="003564E1" w:rsidRDefault="003564E1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2328" w:type="dxa"/>
            <w:vAlign w:val="center"/>
          </w:tcPr>
          <w:p w14:paraId="2F815958" w14:textId="1057CAE6" w:rsidR="003978F7" w:rsidRPr="003564E1" w:rsidRDefault="003564E1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0.</w:t>
            </w:r>
            <w:r w:rsidR="002A1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</w:tr>
      <w:tr w:rsidR="003978F7" w14:paraId="7BB1AB6F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3080EFD2" w14:textId="4B91540C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775" w:type="dxa"/>
          </w:tcPr>
          <w:p w14:paraId="5D7D2A5F" w14:textId="5FB936A8" w:rsidR="003978F7" w:rsidRPr="009278F4" w:rsidRDefault="00CC3078" w:rsidP="003978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Дмитро Фісун</w:t>
            </w:r>
          </w:p>
        </w:tc>
        <w:tc>
          <w:tcPr>
            <w:tcW w:w="2135" w:type="dxa"/>
            <w:vAlign w:val="center"/>
          </w:tcPr>
          <w:p w14:paraId="25CF6B9C" w14:textId="548BFEA5" w:rsidR="003978F7" w:rsidRPr="00CC3078" w:rsidRDefault="00CC3078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2328" w:type="dxa"/>
            <w:vAlign w:val="center"/>
          </w:tcPr>
          <w:p w14:paraId="21600522" w14:textId="0EA5CC6C" w:rsidR="003978F7" w:rsidRPr="00CC3078" w:rsidRDefault="00CC3078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0.1</w:t>
            </w:r>
          </w:p>
        </w:tc>
      </w:tr>
      <w:tr w:rsidR="003978F7" w14:paraId="19826B3F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0DC0F695" w14:textId="5C295148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775" w:type="dxa"/>
          </w:tcPr>
          <w:p w14:paraId="3EC063F5" w14:textId="6956B48D" w:rsidR="003978F7" w:rsidRPr="009278F4" w:rsidRDefault="00CC3078" w:rsidP="003978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Лілія Дністрян</w:t>
            </w:r>
          </w:p>
        </w:tc>
        <w:tc>
          <w:tcPr>
            <w:tcW w:w="2135" w:type="dxa"/>
            <w:vAlign w:val="center"/>
          </w:tcPr>
          <w:p w14:paraId="75C77FD3" w14:textId="27965085" w:rsidR="003978F7" w:rsidRPr="00CC3078" w:rsidRDefault="00CC3078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5000</w:t>
            </w:r>
          </w:p>
        </w:tc>
        <w:tc>
          <w:tcPr>
            <w:tcW w:w="2328" w:type="dxa"/>
            <w:vAlign w:val="center"/>
          </w:tcPr>
          <w:p w14:paraId="017FA8FC" w14:textId="0986C8E1" w:rsidR="003978F7" w:rsidRPr="00CC3078" w:rsidRDefault="00CC3078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0.5</w:t>
            </w:r>
          </w:p>
        </w:tc>
      </w:tr>
      <w:tr w:rsidR="003978F7" w:rsidRPr="003978F7" w14:paraId="597CF3E7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7A857A16" w14:textId="268D1B36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775" w:type="dxa"/>
            <w:vAlign w:val="bottom"/>
          </w:tcPr>
          <w:p w14:paraId="6DA9AA8E" w14:textId="2639FCB1" w:rsidR="003978F7" w:rsidRPr="009278F4" w:rsidRDefault="00CC3078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Олексій Хлопотов</w:t>
            </w:r>
          </w:p>
        </w:tc>
        <w:tc>
          <w:tcPr>
            <w:tcW w:w="2135" w:type="dxa"/>
            <w:vAlign w:val="center"/>
          </w:tcPr>
          <w:p w14:paraId="21010080" w14:textId="1C3E3261" w:rsidR="003978F7" w:rsidRPr="00CC3078" w:rsidRDefault="00CC3078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10000</w:t>
            </w:r>
          </w:p>
        </w:tc>
        <w:tc>
          <w:tcPr>
            <w:tcW w:w="2328" w:type="dxa"/>
            <w:vAlign w:val="center"/>
          </w:tcPr>
          <w:p w14:paraId="3E7CEC2B" w14:textId="191F76E7" w:rsidR="003978F7" w:rsidRPr="00CC3078" w:rsidRDefault="00CC3078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  <w:tr w:rsidR="003978F7" w14:paraId="3564D16F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1CDCCF26" w14:textId="6346543B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775" w:type="dxa"/>
            <w:vAlign w:val="bottom"/>
          </w:tcPr>
          <w:p w14:paraId="5E03AE9C" w14:textId="1EC71C3F" w:rsidR="003978F7" w:rsidRPr="009278F4" w:rsidRDefault="00CC3078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Юлія Мамченко</w:t>
            </w:r>
          </w:p>
        </w:tc>
        <w:tc>
          <w:tcPr>
            <w:tcW w:w="2135" w:type="dxa"/>
            <w:vAlign w:val="center"/>
          </w:tcPr>
          <w:p w14:paraId="4E4E6D4A" w14:textId="07CDA954" w:rsidR="003978F7" w:rsidRPr="00CC3078" w:rsidRDefault="00CC3078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2328" w:type="dxa"/>
            <w:vAlign w:val="center"/>
          </w:tcPr>
          <w:p w14:paraId="31C388D3" w14:textId="5B929904" w:rsidR="003978F7" w:rsidRPr="00CC3078" w:rsidRDefault="00CC3078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0.1</w:t>
            </w:r>
          </w:p>
        </w:tc>
      </w:tr>
      <w:tr w:rsidR="003978F7" w14:paraId="305EA23E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09E787D3" w14:textId="6DF5F64D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775" w:type="dxa"/>
          </w:tcPr>
          <w:p w14:paraId="125267D9" w14:textId="7E03C18E" w:rsidR="003978F7" w:rsidRPr="009278F4" w:rsidRDefault="002A100E" w:rsidP="003978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Олена Рудюк</w:t>
            </w:r>
          </w:p>
        </w:tc>
        <w:tc>
          <w:tcPr>
            <w:tcW w:w="2135" w:type="dxa"/>
            <w:vAlign w:val="center"/>
          </w:tcPr>
          <w:p w14:paraId="7E669A2A" w14:textId="71255F51" w:rsidR="003978F7" w:rsidRPr="002A100E" w:rsidRDefault="002A100E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2328" w:type="dxa"/>
            <w:vAlign w:val="center"/>
          </w:tcPr>
          <w:p w14:paraId="41352F26" w14:textId="49B54686" w:rsidR="003978F7" w:rsidRPr="002A100E" w:rsidRDefault="002A100E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0.1</w:t>
            </w:r>
          </w:p>
        </w:tc>
      </w:tr>
      <w:tr w:rsidR="003978F7" w14:paraId="5B59DB01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268F6F65" w14:textId="1FB9394A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775" w:type="dxa"/>
            <w:vAlign w:val="bottom"/>
          </w:tcPr>
          <w:p w14:paraId="67B13886" w14:textId="50F08FFD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14D26DC9" w14:textId="2C804C01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67CA6A38" w14:textId="671BB1C9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:rsidRPr="003978F7" w14:paraId="7E2C781B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015DE66C" w14:textId="42995C2C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775" w:type="dxa"/>
            <w:vAlign w:val="bottom"/>
          </w:tcPr>
          <w:p w14:paraId="0A5D6780" w14:textId="7A2DD790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3C584332" w14:textId="5E082986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2116AE61" w14:textId="37D0BDA5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55BD3429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159F154F" w14:textId="344DD5CF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775" w:type="dxa"/>
          </w:tcPr>
          <w:p w14:paraId="13012290" w14:textId="4B0A3026" w:rsidR="003978F7" w:rsidRPr="009278F4" w:rsidRDefault="003978F7" w:rsidP="003978F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2D979DE5" w14:textId="450E2765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2C911AC8" w14:textId="4BB3A001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0DE770E6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1002D118" w14:textId="0E1434FD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4775" w:type="dxa"/>
            <w:vAlign w:val="bottom"/>
          </w:tcPr>
          <w:p w14:paraId="571C41CF" w14:textId="2CA24893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721595F6" w14:textId="70169014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4126F08F" w14:textId="60E5EF34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22D01CFC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7CAD1A3C" w14:textId="679E0AED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4775" w:type="dxa"/>
            <w:vAlign w:val="bottom"/>
          </w:tcPr>
          <w:p w14:paraId="17D464B0" w14:textId="6230202E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4A277533" w14:textId="372D5C06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66C80762" w14:textId="68C70C3D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:rsidRPr="003978F7" w14:paraId="699DAB75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24EC41FD" w14:textId="14FB34EB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4775" w:type="dxa"/>
            <w:vAlign w:val="bottom"/>
          </w:tcPr>
          <w:p w14:paraId="16AC537D" w14:textId="5E877FBC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6C0BAE4F" w14:textId="5F6C7313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172B0CFB" w14:textId="6B4F61EB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:rsidRPr="003978F7" w14:paraId="0219088E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51790D84" w14:textId="154A142C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4775" w:type="dxa"/>
          </w:tcPr>
          <w:p w14:paraId="2C085A6B" w14:textId="4D621C88" w:rsidR="003978F7" w:rsidRPr="009278F4" w:rsidRDefault="003978F7" w:rsidP="003978F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57819010" w14:textId="13D7804F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2080A3CF" w14:textId="0F3C355A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4E341AFC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56ED76CC" w14:textId="48EB5319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4775" w:type="dxa"/>
            <w:vAlign w:val="bottom"/>
          </w:tcPr>
          <w:p w14:paraId="6EF3520A" w14:textId="182A5829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079F32FC" w14:textId="7B481A6A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0173B003" w14:textId="47ED7256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38581E2A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438F53FD" w14:textId="23C01AF0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4775" w:type="dxa"/>
            <w:vAlign w:val="bottom"/>
          </w:tcPr>
          <w:p w14:paraId="6C95E889" w14:textId="412DE65F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4E06CD33" w14:textId="220F549E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75FAFA10" w14:textId="2B84D5EB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353F844D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04BAF1A9" w14:textId="557D6421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4775" w:type="dxa"/>
          </w:tcPr>
          <w:p w14:paraId="12D58CFB" w14:textId="5D77F807" w:rsidR="003978F7" w:rsidRPr="009278F4" w:rsidRDefault="003978F7" w:rsidP="003978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szCs w:val="17"/>
                <w:lang w:val="uk-UA" w:eastAsia="uk-UA"/>
              </w:rPr>
            </w:pPr>
          </w:p>
        </w:tc>
        <w:tc>
          <w:tcPr>
            <w:tcW w:w="2135" w:type="dxa"/>
            <w:vAlign w:val="center"/>
          </w:tcPr>
          <w:p w14:paraId="258E2F95" w14:textId="2576E690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5AC43C05" w14:textId="18EBB477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10C78B13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63913960" w14:textId="1821C35F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4775" w:type="dxa"/>
          </w:tcPr>
          <w:p w14:paraId="5552FD1A" w14:textId="59436535" w:rsidR="003978F7" w:rsidRPr="009278F4" w:rsidRDefault="003978F7" w:rsidP="003978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6BC4B77E" w14:textId="012A9283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74C04FEF" w14:textId="5E731CF4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68BC71B8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3CF960E3" w14:textId="4E578DC8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4775" w:type="dxa"/>
          </w:tcPr>
          <w:p w14:paraId="4606C3B3" w14:textId="6DEFDBC5" w:rsidR="003978F7" w:rsidRPr="009278F4" w:rsidRDefault="003978F7" w:rsidP="003978F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2135" w:type="dxa"/>
            <w:vAlign w:val="center"/>
          </w:tcPr>
          <w:p w14:paraId="0C8E7EB3" w14:textId="3E26B4B8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519F563E" w14:textId="098E963F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5A010A77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416C3B77" w14:textId="3773C9CB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4775" w:type="dxa"/>
            <w:vAlign w:val="bottom"/>
          </w:tcPr>
          <w:p w14:paraId="70322137" w14:textId="734624C4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4E3124C7" w14:textId="1276D13F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4E5CD26A" w14:textId="25CF081C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6F46CF3E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01FC1426" w14:textId="359FFD9C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4775" w:type="dxa"/>
          </w:tcPr>
          <w:p w14:paraId="3E9DA23D" w14:textId="55FB3ECD" w:rsidR="003978F7" w:rsidRPr="009278F4" w:rsidRDefault="003978F7" w:rsidP="003978F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4065CCFD" w14:textId="6949F9A6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1C75D3B0" w14:textId="64FD6CF6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:rsidRPr="003978F7" w14:paraId="0B4A7880" w14:textId="77777777" w:rsidTr="00690E97">
        <w:trPr>
          <w:trHeight w:val="375"/>
        </w:trPr>
        <w:tc>
          <w:tcPr>
            <w:tcW w:w="528" w:type="dxa"/>
            <w:vAlign w:val="center"/>
          </w:tcPr>
          <w:p w14:paraId="33934E9A" w14:textId="34354785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775" w:type="dxa"/>
            <w:vAlign w:val="bottom"/>
          </w:tcPr>
          <w:p w14:paraId="353B32C7" w14:textId="09B689B4" w:rsidR="003978F7" w:rsidRPr="009278F4" w:rsidRDefault="003978F7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3B17C50D" w14:textId="36F25513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19EF4583" w14:textId="22A53516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705D333B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00B93FD9" w14:textId="1BCABB5E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4775" w:type="dxa"/>
          </w:tcPr>
          <w:p w14:paraId="5DD307AD" w14:textId="1DD29325" w:rsidR="003978F7" w:rsidRPr="009278F4" w:rsidRDefault="003978F7" w:rsidP="003978F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03DA5942" w14:textId="792865B4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6A9EFD02" w14:textId="3ACD8307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978F7" w14:paraId="185BB45E" w14:textId="77777777" w:rsidTr="003978F7">
        <w:trPr>
          <w:trHeight w:val="375"/>
        </w:trPr>
        <w:tc>
          <w:tcPr>
            <w:tcW w:w="528" w:type="dxa"/>
            <w:vAlign w:val="center"/>
          </w:tcPr>
          <w:p w14:paraId="295ACD05" w14:textId="5EFDC8CF" w:rsidR="003978F7" w:rsidRDefault="003564E1" w:rsidP="003978F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4775" w:type="dxa"/>
          </w:tcPr>
          <w:p w14:paraId="1B77FF40" w14:textId="101814E3" w:rsidR="003978F7" w:rsidRPr="009278F4" w:rsidRDefault="003978F7" w:rsidP="003978F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  <w:vAlign w:val="center"/>
          </w:tcPr>
          <w:p w14:paraId="65880A32" w14:textId="3384FE2F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vAlign w:val="center"/>
          </w:tcPr>
          <w:p w14:paraId="2EFC191A" w14:textId="3263A385" w:rsidR="003978F7" w:rsidRPr="006E3185" w:rsidRDefault="003978F7" w:rsidP="006E318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99138B0" w14:textId="557D011F" w:rsidR="00B43BA4" w:rsidRDefault="00B43BA4" w:rsidP="0048598A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7A0E385" w14:textId="77777777" w:rsidR="00B43BA4" w:rsidRDefault="00B43BA4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br w:type="page"/>
      </w:r>
    </w:p>
    <w:p w14:paraId="32453651" w14:textId="24FE9E7A" w:rsidR="00B43BA4" w:rsidRPr="0002003B" w:rsidRDefault="00B43BA4" w:rsidP="00B43BA4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003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14:paraId="24418277" w14:textId="1AADFD73" w:rsidR="00B43BA4" w:rsidRPr="0002003B" w:rsidRDefault="00B43BA4" w:rsidP="00B43BA4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02003B">
        <w:rPr>
          <w:rFonts w:ascii="Times New Roman" w:hAnsi="Times New Roman" w:cs="Times New Roman"/>
          <w:b/>
          <w:sz w:val="24"/>
          <w:szCs w:val="24"/>
          <w:lang w:val="uk-UA"/>
        </w:rPr>
        <w:t>о Догов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>ору про спільну діяльність № 01-2</w:t>
      </w:r>
      <w:r w:rsidR="003564E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0200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="003564E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564E1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 w:rsidR="00E331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3564E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CC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ТОВ «МАРКЕТЕРНЯ»</w:t>
      </w:r>
    </w:p>
    <w:p w14:paraId="0036DC30" w14:textId="77777777" w:rsidR="00B43BA4" w:rsidRDefault="00B43BA4" w:rsidP="00B43BA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3A9BF74" w14:textId="6FE1482C" w:rsidR="00B43BA4" w:rsidRPr="005A5783" w:rsidRDefault="00B43BA4" w:rsidP="00B43BA4">
      <w:pPr>
        <w:shd w:val="clear" w:color="auto" w:fill="FFFFFF"/>
        <w:tabs>
          <w:tab w:val="left" w:pos="6946"/>
          <w:tab w:val="left" w:leader="underscore" w:pos="8366"/>
          <w:tab w:val="left" w:leader="underscore" w:pos="9382"/>
        </w:tabs>
        <w:spacing w:after="120"/>
        <w:ind w:left="7"/>
        <w:rPr>
          <w:rFonts w:ascii="Times New Roman" w:hAnsi="Times New Roman" w:cs="Times New Roman"/>
          <w:sz w:val="24"/>
          <w:szCs w:val="24"/>
          <w:lang w:val="uk-UA"/>
        </w:rPr>
      </w:pPr>
      <w:r w:rsidRPr="005A5783">
        <w:rPr>
          <w:rFonts w:ascii="Times New Roman" w:hAnsi="Times New Roman" w:cs="Times New Roman"/>
          <w:sz w:val="24"/>
          <w:szCs w:val="24"/>
          <w:lang w:val="uk-UA"/>
        </w:rPr>
        <w:t>м. Київ</w:t>
      </w:r>
      <w:r w:rsidR="00E33114">
        <w:rPr>
          <w:rFonts w:ascii="Times New Roman" w:hAnsi="Times New Roman" w:cs="Times New Roman"/>
          <w:sz w:val="24"/>
          <w:szCs w:val="24"/>
          <w:lang w:val="uk-UA"/>
        </w:rPr>
        <w:tab/>
        <w:t>«1</w:t>
      </w:r>
      <w:r w:rsidR="003564E1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331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4E1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3114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3564E1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3222B0D1" w14:textId="77777777" w:rsidR="00B43BA4" w:rsidRDefault="00B43BA4" w:rsidP="00B43BA4">
      <w:pPr>
        <w:shd w:val="clear" w:color="auto" w:fill="FFFFFF"/>
        <w:spacing w:after="120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EECBD64" w14:textId="2D6EC6D1" w:rsidR="00B43BA4" w:rsidRPr="00941268" w:rsidRDefault="00B43BA4" w:rsidP="00B43BA4">
      <w:pPr>
        <w:shd w:val="clear" w:color="auto" w:fill="FFFFFF"/>
        <w:spacing w:after="120"/>
        <w:ind w:left="34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ПОГОДЖЕННЯ</w:t>
      </w:r>
    </w:p>
    <w:p w14:paraId="2F9A8214" w14:textId="3363F0E0" w:rsidR="0002003B" w:rsidRDefault="00FC76D9" w:rsidP="00FC76D9">
      <w:pPr>
        <w:shd w:val="clear" w:color="auto" w:fill="FFFFFF"/>
        <w:spacing w:after="120" w:line="60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Я, ___________________________________________________________ (ПІБ), цим підтверджую згоду з положеннями Договору про спільну діяльність №</w:t>
      </w:r>
      <w:r w:rsidR="00946A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 від ______________ (далі —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Договір), підтверджую свою згоду бути Учасником спільної діяльності на умовах, зазначених в Договорі, та </w:t>
      </w:r>
      <w:r w:rsidR="004D10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цим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підтверджую підписання </w:t>
      </w:r>
      <w:r w:rsidR="004D10DC">
        <w:rPr>
          <w:rFonts w:ascii="Times New Roman" w:hAnsi="Times New Roman" w:cs="Times New Roman"/>
          <w:bCs/>
          <w:sz w:val="24"/>
          <w:szCs w:val="24"/>
          <w:lang w:val="uk-UA"/>
        </w:rPr>
        <w:t>Договору.</w:t>
      </w:r>
    </w:p>
    <w:p w14:paraId="0CA36E9C" w14:textId="2248E9BE" w:rsidR="004D10DC" w:rsidRDefault="004D10DC" w:rsidP="00FC76D9">
      <w:pPr>
        <w:shd w:val="clear" w:color="auto" w:fill="FFFFFF"/>
        <w:spacing w:after="120" w:line="60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Погоджуюся, що Договір набуває законної сили з ________________.</w:t>
      </w:r>
    </w:p>
    <w:p w14:paraId="2A748E55" w14:textId="09038191" w:rsidR="004D10DC" w:rsidRDefault="004D10DC" w:rsidP="00FC76D9">
      <w:pPr>
        <w:shd w:val="clear" w:color="auto" w:fill="FFFFFF"/>
        <w:spacing w:after="120" w:line="60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Також підтверджую свої наступні реквізити:</w:t>
      </w:r>
    </w:p>
    <w:p w14:paraId="61FF1D78" w14:textId="2DC097F4" w:rsidR="004D10DC" w:rsidRDefault="004D10DC" w:rsidP="004D10DC">
      <w:pPr>
        <w:shd w:val="clear" w:color="auto" w:fill="FFFFFF"/>
        <w:spacing w:after="120" w:line="36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D10DC">
        <w:rPr>
          <w:rFonts w:ascii="Times New Roman" w:hAnsi="Times New Roman" w:cs="Times New Roman"/>
          <w:bCs/>
          <w:sz w:val="24"/>
          <w:szCs w:val="24"/>
          <w:lang w:val="uk-UA"/>
        </w:rPr>
        <w:t>ПІБ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</w:t>
      </w:r>
    </w:p>
    <w:p w14:paraId="24D16444" w14:textId="4D0D31A3" w:rsidR="004D10DC" w:rsidRDefault="004D10DC" w:rsidP="004D10DC">
      <w:pPr>
        <w:shd w:val="clear" w:color="auto" w:fill="FFFFFF"/>
        <w:spacing w:after="120" w:line="36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Статус (фізична особа чи ФОП) ____________________</w:t>
      </w:r>
    </w:p>
    <w:p w14:paraId="5626AEC3" w14:textId="672DD8FB" w:rsidR="004D10DC" w:rsidRDefault="00946A59" w:rsidP="004D10DC">
      <w:pPr>
        <w:shd w:val="clear" w:color="auto" w:fill="FFFFFF"/>
        <w:spacing w:after="120" w:line="36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ІПН / ЄДРПОУ</w:t>
      </w:r>
      <w:r w:rsidR="004D10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_______________________</w:t>
      </w:r>
    </w:p>
    <w:p w14:paraId="7D5EA756" w14:textId="53B3D729" w:rsidR="004D10DC" w:rsidRDefault="004D10DC" w:rsidP="004D10DC">
      <w:pPr>
        <w:shd w:val="clear" w:color="auto" w:fill="FFFFFF"/>
        <w:spacing w:after="120" w:line="36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Т</w:t>
      </w:r>
      <w:r w:rsidRPr="004D10DC">
        <w:rPr>
          <w:rFonts w:ascii="Times New Roman" w:hAnsi="Times New Roman" w:cs="Times New Roman"/>
          <w:bCs/>
          <w:sz w:val="24"/>
          <w:szCs w:val="24"/>
          <w:lang w:val="uk-UA"/>
        </w:rPr>
        <w:t>елефон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</w:t>
      </w:r>
    </w:p>
    <w:p w14:paraId="6D40E2BE" w14:textId="145A264E" w:rsidR="004D10DC" w:rsidRDefault="004D10DC" w:rsidP="004D10DC">
      <w:pPr>
        <w:shd w:val="clear" w:color="auto" w:fill="FFFFFF"/>
        <w:spacing w:after="120" w:line="36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4D10DC">
        <w:rPr>
          <w:rFonts w:ascii="Times New Roman" w:hAnsi="Times New Roman" w:cs="Times New Roman"/>
          <w:bCs/>
          <w:sz w:val="24"/>
          <w:szCs w:val="24"/>
          <w:lang w:val="uk-UA"/>
        </w:rPr>
        <w:t>дреса еле</w:t>
      </w:r>
      <w:r w:rsidR="00D65653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4D10DC">
        <w:rPr>
          <w:rFonts w:ascii="Times New Roman" w:hAnsi="Times New Roman" w:cs="Times New Roman"/>
          <w:bCs/>
          <w:sz w:val="24"/>
          <w:szCs w:val="24"/>
          <w:lang w:val="uk-UA"/>
        </w:rPr>
        <w:t>тронної пошти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______________________</w:t>
      </w:r>
    </w:p>
    <w:p w14:paraId="2328F11E" w14:textId="233057CF" w:rsidR="004D10DC" w:rsidRDefault="004D10DC" w:rsidP="004D10DC">
      <w:pPr>
        <w:shd w:val="clear" w:color="auto" w:fill="FFFFFF"/>
        <w:spacing w:after="120" w:line="36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</w:t>
      </w:r>
      <w:r w:rsidRPr="004D10DC">
        <w:rPr>
          <w:rFonts w:ascii="Times New Roman" w:hAnsi="Times New Roman" w:cs="Times New Roman"/>
          <w:bCs/>
          <w:sz w:val="24"/>
          <w:szCs w:val="24"/>
          <w:lang w:val="uk-UA"/>
        </w:rPr>
        <w:t>анківські реквізити</w:t>
      </w:r>
      <w:r w:rsidR="00946A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="00946A59">
        <w:rPr>
          <w:rFonts w:ascii="Times New Roman" w:hAnsi="Times New Roman" w:cs="Times New Roman"/>
          <w:bCs/>
          <w:sz w:val="24"/>
          <w:szCs w:val="24"/>
          <w:lang w:val="en-US"/>
        </w:rPr>
        <w:t>IBAN</w:t>
      </w:r>
      <w:r w:rsidR="00946A59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___________________________</w:t>
      </w:r>
    </w:p>
    <w:p w14:paraId="3A8E46A1" w14:textId="77777777" w:rsidR="004D10DC" w:rsidRDefault="004D10DC" w:rsidP="004D10DC">
      <w:pPr>
        <w:shd w:val="clear" w:color="auto" w:fill="FFFFFF"/>
        <w:spacing w:after="120" w:line="36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20B8008" w14:textId="03D6BBE9" w:rsidR="004D10DC" w:rsidRPr="00941268" w:rsidRDefault="004D10DC" w:rsidP="004D10DC">
      <w:pPr>
        <w:shd w:val="clear" w:color="auto" w:fill="FFFFFF"/>
        <w:spacing w:after="120" w:line="36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_____________________________________/__________________________________/</w:t>
      </w:r>
    </w:p>
    <w:sectPr w:rsidR="004D10DC" w:rsidRPr="00941268" w:rsidSect="00B4426F">
      <w:footerReference w:type="default" r:id="rId9"/>
      <w:pgSz w:w="11909" w:h="16834"/>
      <w:pgMar w:top="851" w:right="68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64FF" w14:textId="77777777" w:rsidR="00091D34" w:rsidRDefault="00091D34" w:rsidP="0048598A">
      <w:r>
        <w:separator/>
      </w:r>
    </w:p>
  </w:endnote>
  <w:endnote w:type="continuationSeparator" w:id="0">
    <w:p w14:paraId="24DD0360" w14:textId="77777777" w:rsidR="00091D34" w:rsidRDefault="00091D34" w:rsidP="0048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527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54C023" w14:textId="15071205" w:rsidR="00746A9A" w:rsidRPr="00662498" w:rsidRDefault="00746A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24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24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24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773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624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4061" w14:textId="77777777" w:rsidR="00091D34" w:rsidRDefault="00091D34" w:rsidP="0048598A">
      <w:r>
        <w:separator/>
      </w:r>
    </w:p>
  </w:footnote>
  <w:footnote w:type="continuationSeparator" w:id="0">
    <w:p w14:paraId="17B838BC" w14:textId="77777777" w:rsidR="00091D34" w:rsidRDefault="00091D34" w:rsidP="00485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D3"/>
    <w:multiLevelType w:val="hybridMultilevel"/>
    <w:tmpl w:val="83641076"/>
    <w:lvl w:ilvl="0" w:tplc="0422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C48612B"/>
    <w:multiLevelType w:val="hybridMultilevel"/>
    <w:tmpl w:val="D74E4D6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24B6B"/>
    <w:multiLevelType w:val="hybridMultilevel"/>
    <w:tmpl w:val="B50630BC"/>
    <w:lvl w:ilvl="0" w:tplc="D4705B5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7571BCA"/>
    <w:multiLevelType w:val="hybridMultilevel"/>
    <w:tmpl w:val="9934D3EA"/>
    <w:lvl w:ilvl="0" w:tplc="200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17874A99"/>
    <w:multiLevelType w:val="hybridMultilevel"/>
    <w:tmpl w:val="668EE396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AD80CCA"/>
    <w:multiLevelType w:val="hybridMultilevel"/>
    <w:tmpl w:val="B6C8B988"/>
    <w:lvl w:ilvl="0" w:tplc="0422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1D922796"/>
    <w:multiLevelType w:val="hybridMultilevel"/>
    <w:tmpl w:val="BF36332E"/>
    <w:lvl w:ilvl="0" w:tplc="D4705B5C"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F7371"/>
    <w:multiLevelType w:val="hybridMultilevel"/>
    <w:tmpl w:val="3084AF64"/>
    <w:lvl w:ilvl="0" w:tplc="D4705B5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1CD1193"/>
    <w:multiLevelType w:val="hybridMultilevel"/>
    <w:tmpl w:val="675C8D8C"/>
    <w:lvl w:ilvl="0" w:tplc="330232E2">
      <w:start w:val="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3803523"/>
    <w:multiLevelType w:val="hybridMultilevel"/>
    <w:tmpl w:val="5EE87B6C"/>
    <w:lvl w:ilvl="0" w:tplc="D4705B5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473B75B5"/>
    <w:multiLevelType w:val="hybridMultilevel"/>
    <w:tmpl w:val="F926D596"/>
    <w:lvl w:ilvl="0" w:tplc="D4705B5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4D156AB8"/>
    <w:multiLevelType w:val="hybridMultilevel"/>
    <w:tmpl w:val="C650A09C"/>
    <w:lvl w:ilvl="0" w:tplc="D4705B5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634F2524"/>
    <w:multiLevelType w:val="hybridMultilevel"/>
    <w:tmpl w:val="349EF920"/>
    <w:lvl w:ilvl="0" w:tplc="D4705B5C"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3" w15:restartNumberingAfterBreak="0">
    <w:nsid w:val="64A1313B"/>
    <w:multiLevelType w:val="hybridMultilevel"/>
    <w:tmpl w:val="BE08E0E4"/>
    <w:lvl w:ilvl="0" w:tplc="D4705B5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6B3F0B57"/>
    <w:multiLevelType w:val="hybridMultilevel"/>
    <w:tmpl w:val="8D128E04"/>
    <w:lvl w:ilvl="0" w:tplc="D4705B5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728D6732"/>
    <w:multiLevelType w:val="hybridMultilevel"/>
    <w:tmpl w:val="5602135C"/>
    <w:lvl w:ilvl="0" w:tplc="D4705B5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74BA5267"/>
    <w:multiLevelType w:val="hybridMultilevel"/>
    <w:tmpl w:val="03728B6A"/>
    <w:lvl w:ilvl="0" w:tplc="D4705B5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465852729">
    <w:abstractNumId w:val="1"/>
  </w:num>
  <w:num w:numId="2" w16cid:durableId="1143931790">
    <w:abstractNumId w:val="5"/>
  </w:num>
  <w:num w:numId="3" w16cid:durableId="915436756">
    <w:abstractNumId w:val="0"/>
  </w:num>
  <w:num w:numId="4" w16cid:durableId="1778131892">
    <w:abstractNumId w:val="8"/>
  </w:num>
  <w:num w:numId="5" w16cid:durableId="613291981">
    <w:abstractNumId w:val="3"/>
  </w:num>
  <w:num w:numId="6" w16cid:durableId="756831444">
    <w:abstractNumId w:val="12"/>
  </w:num>
  <w:num w:numId="7" w16cid:durableId="1259408498">
    <w:abstractNumId w:val="2"/>
  </w:num>
  <w:num w:numId="8" w16cid:durableId="1079980616">
    <w:abstractNumId w:val="11"/>
  </w:num>
  <w:num w:numId="9" w16cid:durableId="1852913963">
    <w:abstractNumId w:val="14"/>
  </w:num>
  <w:num w:numId="10" w16cid:durableId="2043549260">
    <w:abstractNumId w:val="15"/>
  </w:num>
  <w:num w:numId="11" w16cid:durableId="1588267382">
    <w:abstractNumId w:val="6"/>
  </w:num>
  <w:num w:numId="12" w16cid:durableId="1028919544">
    <w:abstractNumId w:val="7"/>
  </w:num>
  <w:num w:numId="13" w16cid:durableId="123277426">
    <w:abstractNumId w:val="16"/>
  </w:num>
  <w:num w:numId="14" w16cid:durableId="963652949">
    <w:abstractNumId w:val="9"/>
  </w:num>
  <w:num w:numId="15" w16cid:durableId="736590934">
    <w:abstractNumId w:val="10"/>
  </w:num>
  <w:num w:numId="16" w16cid:durableId="1134179592">
    <w:abstractNumId w:val="13"/>
  </w:num>
  <w:num w:numId="17" w16cid:durableId="157412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16"/>
    <w:rsid w:val="000138F6"/>
    <w:rsid w:val="0002003B"/>
    <w:rsid w:val="00034CE6"/>
    <w:rsid w:val="00041925"/>
    <w:rsid w:val="00044903"/>
    <w:rsid w:val="00072ED8"/>
    <w:rsid w:val="00087DE2"/>
    <w:rsid w:val="00091D34"/>
    <w:rsid w:val="0009624E"/>
    <w:rsid w:val="000A74A3"/>
    <w:rsid w:val="000B64FF"/>
    <w:rsid w:val="000D5CC0"/>
    <w:rsid w:val="000F54AF"/>
    <w:rsid w:val="00111D1F"/>
    <w:rsid w:val="00162456"/>
    <w:rsid w:val="00176BEC"/>
    <w:rsid w:val="0018000F"/>
    <w:rsid w:val="001A13AA"/>
    <w:rsid w:val="001C375A"/>
    <w:rsid w:val="001F3AC9"/>
    <w:rsid w:val="001F5660"/>
    <w:rsid w:val="002008D9"/>
    <w:rsid w:val="00207DC5"/>
    <w:rsid w:val="00250D9D"/>
    <w:rsid w:val="0025117C"/>
    <w:rsid w:val="00251B47"/>
    <w:rsid w:val="00262BC1"/>
    <w:rsid w:val="00266812"/>
    <w:rsid w:val="00276C7E"/>
    <w:rsid w:val="0028078C"/>
    <w:rsid w:val="0028364B"/>
    <w:rsid w:val="0028753D"/>
    <w:rsid w:val="002A07B9"/>
    <w:rsid w:val="002A100E"/>
    <w:rsid w:val="002A6A40"/>
    <w:rsid w:val="002D2990"/>
    <w:rsid w:val="002D40BF"/>
    <w:rsid w:val="002F0CBB"/>
    <w:rsid w:val="002F282D"/>
    <w:rsid w:val="00300DA6"/>
    <w:rsid w:val="0030582C"/>
    <w:rsid w:val="00310BB7"/>
    <w:rsid w:val="00323B02"/>
    <w:rsid w:val="003360C4"/>
    <w:rsid w:val="0033774D"/>
    <w:rsid w:val="003458B0"/>
    <w:rsid w:val="00356187"/>
    <w:rsid w:val="003564E1"/>
    <w:rsid w:val="00373BAC"/>
    <w:rsid w:val="003914DD"/>
    <w:rsid w:val="00395259"/>
    <w:rsid w:val="00395CF5"/>
    <w:rsid w:val="003978F7"/>
    <w:rsid w:val="003A347D"/>
    <w:rsid w:val="003B27B3"/>
    <w:rsid w:val="003D6FFB"/>
    <w:rsid w:val="003D7C96"/>
    <w:rsid w:val="003E1C41"/>
    <w:rsid w:val="003E2A21"/>
    <w:rsid w:val="003F0B43"/>
    <w:rsid w:val="00407C9E"/>
    <w:rsid w:val="0042159D"/>
    <w:rsid w:val="004261DC"/>
    <w:rsid w:val="00427515"/>
    <w:rsid w:val="0045415D"/>
    <w:rsid w:val="0046411B"/>
    <w:rsid w:val="0046653E"/>
    <w:rsid w:val="0048598A"/>
    <w:rsid w:val="00494750"/>
    <w:rsid w:val="004A50D0"/>
    <w:rsid w:val="004C2D62"/>
    <w:rsid w:val="004D10DC"/>
    <w:rsid w:val="004D49CA"/>
    <w:rsid w:val="005138D0"/>
    <w:rsid w:val="00516993"/>
    <w:rsid w:val="00521C1D"/>
    <w:rsid w:val="005270F4"/>
    <w:rsid w:val="00527E07"/>
    <w:rsid w:val="00535970"/>
    <w:rsid w:val="00542700"/>
    <w:rsid w:val="00553147"/>
    <w:rsid w:val="00554A56"/>
    <w:rsid w:val="005764D7"/>
    <w:rsid w:val="005A5B94"/>
    <w:rsid w:val="005C27BB"/>
    <w:rsid w:val="005C2B76"/>
    <w:rsid w:val="005D3FD3"/>
    <w:rsid w:val="005E1E9D"/>
    <w:rsid w:val="005E59E9"/>
    <w:rsid w:val="0060104C"/>
    <w:rsid w:val="00607D18"/>
    <w:rsid w:val="00615553"/>
    <w:rsid w:val="00617A4A"/>
    <w:rsid w:val="0063000B"/>
    <w:rsid w:val="00630232"/>
    <w:rsid w:val="00634CCC"/>
    <w:rsid w:val="00645FF2"/>
    <w:rsid w:val="00650077"/>
    <w:rsid w:val="00655B7D"/>
    <w:rsid w:val="00662498"/>
    <w:rsid w:val="00690E97"/>
    <w:rsid w:val="00692D35"/>
    <w:rsid w:val="006A10F1"/>
    <w:rsid w:val="006A621A"/>
    <w:rsid w:val="006B3411"/>
    <w:rsid w:val="006B38F1"/>
    <w:rsid w:val="006C034E"/>
    <w:rsid w:val="006C767A"/>
    <w:rsid w:val="006E3185"/>
    <w:rsid w:val="006E6DA4"/>
    <w:rsid w:val="007040C1"/>
    <w:rsid w:val="00710682"/>
    <w:rsid w:val="00714832"/>
    <w:rsid w:val="00730CC8"/>
    <w:rsid w:val="007411DF"/>
    <w:rsid w:val="0074265F"/>
    <w:rsid w:val="00742B53"/>
    <w:rsid w:val="00746A9A"/>
    <w:rsid w:val="00761C66"/>
    <w:rsid w:val="0076211E"/>
    <w:rsid w:val="00766C5A"/>
    <w:rsid w:val="00774376"/>
    <w:rsid w:val="00780D35"/>
    <w:rsid w:val="007A16A5"/>
    <w:rsid w:val="007B2ECB"/>
    <w:rsid w:val="007B6415"/>
    <w:rsid w:val="007B79EC"/>
    <w:rsid w:val="007C05B8"/>
    <w:rsid w:val="007C35B2"/>
    <w:rsid w:val="007C3777"/>
    <w:rsid w:val="007C3B0F"/>
    <w:rsid w:val="007C3E9D"/>
    <w:rsid w:val="007C5B73"/>
    <w:rsid w:val="007E48FA"/>
    <w:rsid w:val="007E7DBC"/>
    <w:rsid w:val="007F0272"/>
    <w:rsid w:val="007F5350"/>
    <w:rsid w:val="007F776D"/>
    <w:rsid w:val="008063D0"/>
    <w:rsid w:val="00831536"/>
    <w:rsid w:val="008326FB"/>
    <w:rsid w:val="00863B39"/>
    <w:rsid w:val="00871553"/>
    <w:rsid w:val="00872216"/>
    <w:rsid w:val="00877938"/>
    <w:rsid w:val="00887733"/>
    <w:rsid w:val="00890F81"/>
    <w:rsid w:val="008A0328"/>
    <w:rsid w:val="008B7820"/>
    <w:rsid w:val="008C5886"/>
    <w:rsid w:val="008D4B26"/>
    <w:rsid w:val="008D7915"/>
    <w:rsid w:val="0090331D"/>
    <w:rsid w:val="00910CEE"/>
    <w:rsid w:val="009278F4"/>
    <w:rsid w:val="00933105"/>
    <w:rsid w:val="00941268"/>
    <w:rsid w:val="00945E51"/>
    <w:rsid w:val="00946A59"/>
    <w:rsid w:val="00957096"/>
    <w:rsid w:val="009A16EB"/>
    <w:rsid w:val="009D3C3B"/>
    <w:rsid w:val="009D70E9"/>
    <w:rsid w:val="009E1E5B"/>
    <w:rsid w:val="009E5E20"/>
    <w:rsid w:val="00A24BA9"/>
    <w:rsid w:val="00A314B6"/>
    <w:rsid w:val="00A4699D"/>
    <w:rsid w:val="00A82188"/>
    <w:rsid w:val="00A94D7D"/>
    <w:rsid w:val="00AA0222"/>
    <w:rsid w:val="00AB0332"/>
    <w:rsid w:val="00AB337C"/>
    <w:rsid w:val="00AD1436"/>
    <w:rsid w:val="00AD1A53"/>
    <w:rsid w:val="00AE75FF"/>
    <w:rsid w:val="00B006AE"/>
    <w:rsid w:val="00B12192"/>
    <w:rsid w:val="00B20295"/>
    <w:rsid w:val="00B34BBA"/>
    <w:rsid w:val="00B4334F"/>
    <w:rsid w:val="00B43BA4"/>
    <w:rsid w:val="00B4426F"/>
    <w:rsid w:val="00B470B3"/>
    <w:rsid w:val="00B500D2"/>
    <w:rsid w:val="00B50D4A"/>
    <w:rsid w:val="00B55F13"/>
    <w:rsid w:val="00B55F97"/>
    <w:rsid w:val="00B57FB3"/>
    <w:rsid w:val="00B75D2E"/>
    <w:rsid w:val="00B82503"/>
    <w:rsid w:val="00B91211"/>
    <w:rsid w:val="00B92232"/>
    <w:rsid w:val="00B93844"/>
    <w:rsid w:val="00BD2E97"/>
    <w:rsid w:val="00BE6EF0"/>
    <w:rsid w:val="00BF20F8"/>
    <w:rsid w:val="00C11718"/>
    <w:rsid w:val="00C22D50"/>
    <w:rsid w:val="00C3729F"/>
    <w:rsid w:val="00C43143"/>
    <w:rsid w:val="00C45D71"/>
    <w:rsid w:val="00C474A8"/>
    <w:rsid w:val="00C65D3A"/>
    <w:rsid w:val="00C712EA"/>
    <w:rsid w:val="00C76B88"/>
    <w:rsid w:val="00C95C16"/>
    <w:rsid w:val="00CA5C66"/>
    <w:rsid w:val="00CB5B1A"/>
    <w:rsid w:val="00CC07E4"/>
    <w:rsid w:val="00CC2435"/>
    <w:rsid w:val="00CC3078"/>
    <w:rsid w:val="00CC3C16"/>
    <w:rsid w:val="00CC7646"/>
    <w:rsid w:val="00CE608A"/>
    <w:rsid w:val="00D02630"/>
    <w:rsid w:val="00D030DA"/>
    <w:rsid w:val="00D146AE"/>
    <w:rsid w:val="00D15B9D"/>
    <w:rsid w:val="00D16315"/>
    <w:rsid w:val="00D16FFC"/>
    <w:rsid w:val="00D204F6"/>
    <w:rsid w:val="00D219FE"/>
    <w:rsid w:val="00D25CD3"/>
    <w:rsid w:val="00D27C6F"/>
    <w:rsid w:val="00D3547E"/>
    <w:rsid w:val="00D3561E"/>
    <w:rsid w:val="00D51886"/>
    <w:rsid w:val="00D64112"/>
    <w:rsid w:val="00D65653"/>
    <w:rsid w:val="00D80272"/>
    <w:rsid w:val="00D8543C"/>
    <w:rsid w:val="00D95E80"/>
    <w:rsid w:val="00DC3981"/>
    <w:rsid w:val="00DD73C3"/>
    <w:rsid w:val="00E17180"/>
    <w:rsid w:val="00E33114"/>
    <w:rsid w:val="00E442DE"/>
    <w:rsid w:val="00E500B0"/>
    <w:rsid w:val="00E54811"/>
    <w:rsid w:val="00E60133"/>
    <w:rsid w:val="00E674A7"/>
    <w:rsid w:val="00E76F15"/>
    <w:rsid w:val="00E87031"/>
    <w:rsid w:val="00EA1546"/>
    <w:rsid w:val="00EA28EF"/>
    <w:rsid w:val="00EB6CA0"/>
    <w:rsid w:val="00EC3E45"/>
    <w:rsid w:val="00EC741D"/>
    <w:rsid w:val="00ED48A7"/>
    <w:rsid w:val="00EE17F5"/>
    <w:rsid w:val="00F07456"/>
    <w:rsid w:val="00F13248"/>
    <w:rsid w:val="00F23C35"/>
    <w:rsid w:val="00F44CB8"/>
    <w:rsid w:val="00F459E2"/>
    <w:rsid w:val="00F562E5"/>
    <w:rsid w:val="00F603EE"/>
    <w:rsid w:val="00F61560"/>
    <w:rsid w:val="00F61CE6"/>
    <w:rsid w:val="00F95C2D"/>
    <w:rsid w:val="00F96297"/>
    <w:rsid w:val="00FC0C3B"/>
    <w:rsid w:val="00FC5D00"/>
    <w:rsid w:val="00FC7167"/>
    <w:rsid w:val="00FC76D9"/>
    <w:rsid w:val="00FD571B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6BC6"/>
  <w15:chartTrackingRefBased/>
  <w15:docId w15:val="{20648F60-2DFD-4556-818D-5E47FC65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9D70E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3C1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CC3C16"/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CC3C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uk-UA" w:eastAsia="en-US"/>
    </w:rPr>
  </w:style>
  <w:style w:type="character" w:styleId="a6">
    <w:name w:val="Hyperlink"/>
    <w:basedOn w:val="a0"/>
    <w:uiPriority w:val="99"/>
    <w:unhideWhenUsed/>
    <w:rsid w:val="00CC3C16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44CB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8598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8598A"/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table" w:styleId="a9">
    <w:name w:val="Table Grid"/>
    <w:basedOn w:val="a1"/>
    <w:uiPriority w:val="39"/>
    <w:rsid w:val="0002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basedOn w:val="a0"/>
    <w:rsid w:val="00D27C6F"/>
  </w:style>
  <w:style w:type="character" w:customStyle="1" w:styleId="20">
    <w:name w:val="Заголовок 2 Знак"/>
    <w:basedOn w:val="a0"/>
    <w:link w:val="2"/>
    <w:uiPriority w:val="9"/>
    <w:rsid w:val="009D70E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customStyle="1" w:styleId="p1">
    <w:name w:val="p1"/>
    <w:basedOn w:val="a"/>
    <w:rsid w:val="009D70E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s1">
    <w:name w:val="s1"/>
    <w:basedOn w:val="a0"/>
    <w:rsid w:val="009D70E9"/>
  </w:style>
  <w:style w:type="paragraph" w:customStyle="1" w:styleId="p2">
    <w:name w:val="p2"/>
    <w:basedOn w:val="a"/>
    <w:rsid w:val="009D70E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F562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562E5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selectable-text">
    <w:name w:val="selectable-text"/>
    <w:basedOn w:val="a0"/>
    <w:rsid w:val="00BF20F8"/>
  </w:style>
  <w:style w:type="character" w:styleId="aa">
    <w:name w:val="Unresolved Mention"/>
    <w:basedOn w:val="a0"/>
    <w:uiPriority w:val="99"/>
    <w:semiHidden/>
    <w:unhideWhenUsed/>
    <w:rsid w:val="002A1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7888">
              <w:marLeft w:val="0"/>
              <w:marRight w:val="0"/>
              <w:marTop w:val="0"/>
              <w:marBottom w:val="0"/>
              <w:divBdr>
                <w:top w:val="single" w:sz="24" w:space="6" w:color="auto"/>
                <w:left w:val="single" w:sz="24" w:space="9" w:color="auto"/>
                <w:bottom w:val="single" w:sz="24" w:space="6" w:color="auto"/>
                <w:right w:val="single" w:sz="24" w:space="9" w:color="auto"/>
              </w:divBdr>
              <w:divsChild>
                <w:div w:id="95710800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645">
              <w:marLeft w:val="0"/>
              <w:marRight w:val="0"/>
              <w:marTop w:val="0"/>
              <w:marBottom w:val="0"/>
              <w:divBdr>
                <w:top w:val="single" w:sz="24" w:space="6" w:color="auto"/>
                <w:left w:val="single" w:sz="24" w:space="9" w:color="auto"/>
                <w:bottom w:val="single" w:sz="24" w:space="6" w:color="auto"/>
                <w:right w:val="single" w:sz="24" w:space="9" w:color="auto"/>
              </w:divBdr>
              <w:divsChild>
                <w:div w:id="203996502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8977">
              <w:marLeft w:val="0"/>
              <w:marRight w:val="0"/>
              <w:marTop w:val="0"/>
              <w:marBottom w:val="0"/>
              <w:divBdr>
                <w:top w:val="single" w:sz="24" w:space="6" w:color="auto"/>
                <w:left w:val="single" w:sz="24" w:space="9" w:color="auto"/>
                <w:bottom w:val="single" w:sz="24" w:space="6" w:color="auto"/>
                <w:right w:val="single" w:sz="24" w:space="9" w:color="auto"/>
              </w:divBdr>
              <w:divsChild>
                <w:div w:id="14994883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27">
              <w:marLeft w:val="0"/>
              <w:marRight w:val="0"/>
              <w:marTop w:val="0"/>
              <w:marBottom w:val="0"/>
              <w:divBdr>
                <w:top w:val="single" w:sz="24" w:space="6" w:color="auto"/>
                <w:left w:val="single" w:sz="24" w:space="9" w:color="auto"/>
                <w:bottom w:val="single" w:sz="24" w:space="6" w:color="auto"/>
                <w:right w:val="single" w:sz="24" w:space="9" w:color="auto"/>
              </w:divBdr>
              <w:divsChild>
                <w:div w:id="4885262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622">
              <w:marLeft w:val="0"/>
              <w:marRight w:val="0"/>
              <w:marTop w:val="0"/>
              <w:marBottom w:val="0"/>
              <w:divBdr>
                <w:top w:val="single" w:sz="24" w:space="6" w:color="auto"/>
                <w:left w:val="single" w:sz="24" w:space="9" w:color="auto"/>
                <w:bottom w:val="single" w:sz="24" w:space="6" w:color="auto"/>
                <w:right w:val="single" w:sz="24" w:space="9" w:color="auto"/>
              </w:divBdr>
              <w:divsChild>
                <w:div w:id="153357130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938">
              <w:marLeft w:val="0"/>
              <w:marRight w:val="0"/>
              <w:marTop w:val="0"/>
              <w:marBottom w:val="0"/>
              <w:divBdr>
                <w:top w:val="single" w:sz="24" w:space="6" w:color="auto"/>
                <w:left w:val="single" w:sz="24" w:space="9" w:color="auto"/>
                <w:bottom w:val="single" w:sz="24" w:space="6" w:color="auto"/>
                <w:right w:val="single" w:sz="24" w:space="9" w:color="auto"/>
              </w:divBdr>
              <w:divsChild>
                <w:div w:id="23220468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339">
              <w:marLeft w:val="0"/>
              <w:marRight w:val="0"/>
              <w:marTop w:val="0"/>
              <w:marBottom w:val="0"/>
              <w:divBdr>
                <w:top w:val="single" w:sz="24" w:space="6" w:color="auto"/>
                <w:left w:val="single" w:sz="24" w:space="9" w:color="auto"/>
                <w:bottom w:val="single" w:sz="24" w:space="6" w:color="auto"/>
                <w:right w:val="single" w:sz="24" w:space="9" w:color="auto"/>
              </w:divBdr>
              <w:divsChild>
                <w:div w:id="21018874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ariasibirska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hology.sp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17503</Words>
  <Characters>9978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5</cp:revision>
  <dcterms:created xsi:type="dcterms:W3CDTF">2026-03-12T17:34:00Z</dcterms:created>
  <dcterms:modified xsi:type="dcterms:W3CDTF">2026-03-25T19:02:00Z</dcterms:modified>
</cp:coreProperties>
</file>